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134320" w14:textId="5E841404" w:rsidR="00CD6455" w:rsidRDefault="00CD6455" w:rsidP="008C449B">
      <w:pPr>
        <w:spacing w:after="0" w:line="240" w:lineRule="auto"/>
        <w:jc w:val="center"/>
        <w:rPr>
          <w:rFonts w:ascii="Times" w:eastAsia="Times New Roman" w:hAnsi="Times" w:cs="Times New Roman"/>
          <w:b/>
          <w:iCs/>
          <w:sz w:val="32"/>
          <w:szCs w:val="32"/>
        </w:rPr>
      </w:pPr>
      <w:r w:rsidRPr="008C449B">
        <w:rPr>
          <w:rFonts w:ascii="Times" w:eastAsia="Times New Roman" w:hAnsi="Times" w:cs="Times New Roman"/>
          <w:b/>
          <w:iCs/>
          <w:sz w:val="32"/>
          <w:szCs w:val="32"/>
        </w:rPr>
        <w:t>Datasets Frequently Used in Value Research at UCSF</w:t>
      </w:r>
    </w:p>
    <w:p w14:paraId="49676580" w14:textId="15BD5B0C" w:rsidR="008515A3" w:rsidRDefault="008515A3" w:rsidP="008C449B">
      <w:pPr>
        <w:spacing w:after="0" w:line="240" w:lineRule="auto"/>
        <w:jc w:val="center"/>
        <w:rPr>
          <w:rFonts w:ascii="Times" w:eastAsia="Times New Roman" w:hAnsi="Times" w:cs="Times New Roman"/>
          <w:iCs/>
          <w:sz w:val="24"/>
          <w:szCs w:val="24"/>
        </w:rPr>
      </w:pPr>
      <w:r>
        <w:rPr>
          <w:rFonts w:ascii="Times" w:eastAsia="Times New Roman" w:hAnsi="Times" w:cs="Times New Roman"/>
          <w:iCs/>
          <w:sz w:val="24"/>
          <w:szCs w:val="24"/>
        </w:rPr>
        <w:t>(for all information and links below, and more, visit healthvalue.ucsf.edu)</w:t>
      </w:r>
    </w:p>
    <w:p w14:paraId="7BD61A40" w14:textId="77777777" w:rsidR="00CF7E2A" w:rsidRDefault="00CF7E2A" w:rsidP="008C449B">
      <w:pPr>
        <w:spacing w:after="0" w:line="240" w:lineRule="auto"/>
        <w:jc w:val="center"/>
        <w:rPr>
          <w:rFonts w:ascii="Times" w:eastAsia="Times New Roman" w:hAnsi="Times" w:cs="Times New Roman"/>
          <w:iCs/>
          <w:sz w:val="24"/>
          <w:szCs w:val="24"/>
        </w:rPr>
      </w:pPr>
    </w:p>
    <w:p w14:paraId="4F623EC5" w14:textId="77777777" w:rsidR="00CF7E2A" w:rsidRDefault="00CF7E2A" w:rsidP="008C449B">
      <w:pPr>
        <w:spacing w:after="0" w:line="240" w:lineRule="auto"/>
        <w:jc w:val="center"/>
        <w:rPr>
          <w:rFonts w:ascii="Times" w:eastAsia="Times New Roman" w:hAnsi="Times" w:cs="Times New Roman"/>
          <w:iCs/>
          <w:sz w:val="24"/>
          <w:szCs w:val="24"/>
        </w:rPr>
      </w:pPr>
    </w:p>
    <w:p w14:paraId="1360D9BF" w14:textId="77777777" w:rsidR="00BF0DC6" w:rsidRDefault="00BF0DC6" w:rsidP="008C449B">
      <w:pPr>
        <w:spacing w:after="0" w:line="240" w:lineRule="auto"/>
        <w:jc w:val="center"/>
        <w:rPr>
          <w:rFonts w:ascii="Times" w:eastAsia="Times New Roman" w:hAnsi="Times" w:cs="Times New Roman"/>
          <w:iCs/>
          <w:sz w:val="24"/>
          <w:szCs w:val="24"/>
        </w:rPr>
      </w:pPr>
    </w:p>
    <w:p w14:paraId="5FB9F3A6" w14:textId="7BC4FE71" w:rsidR="00CF7E2A" w:rsidRPr="00BF0DC6" w:rsidRDefault="00CF7E2A" w:rsidP="008C449B">
      <w:pPr>
        <w:spacing w:after="0" w:line="240" w:lineRule="auto"/>
        <w:jc w:val="center"/>
        <w:rPr>
          <w:rFonts w:ascii="Times" w:eastAsia="Times New Roman" w:hAnsi="Times" w:cs="Times New Roman"/>
          <w:b/>
          <w:iCs/>
          <w:sz w:val="24"/>
          <w:szCs w:val="24"/>
          <w:u w:val="single"/>
        </w:rPr>
      </w:pPr>
      <w:r w:rsidRPr="00BF0DC6">
        <w:rPr>
          <w:rFonts w:ascii="Times" w:eastAsia="Times New Roman" w:hAnsi="Times" w:cs="Times New Roman"/>
          <w:b/>
          <w:iCs/>
          <w:sz w:val="24"/>
          <w:szCs w:val="24"/>
          <w:u w:val="single"/>
        </w:rPr>
        <w:t xml:space="preserve">Databases Containing Claims for Payment </w:t>
      </w:r>
    </w:p>
    <w:p w14:paraId="6902FD83" w14:textId="35336BC7" w:rsidR="00CD6455" w:rsidRPr="008C449B" w:rsidRDefault="00CD6455" w:rsidP="008C449B">
      <w:pPr>
        <w:tabs>
          <w:tab w:val="left" w:pos="6180"/>
        </w:tabs>
        <w:spacing w:after="0" w:line="240" w:lineRule="auto"/>
        <w:rPr>
          <w:rFonts w:ascii="Times" w:eastAsia="Times New Roman" w:hAnsi="Times" w:cs="Times New Roman"/>
          <w:b/>
          <w:iCs/>
          <w:sz w:val="24"/>
          <w:szCs w:val="24"/>
        </w:rPr>
      </w:pPr>
      <w:r w:rsidRPr="008C449B">
        <w:rPr>
          <w:rFonts w:ascii="Times" w:eastAsia="Times New Roman" w:hAnsi="Times" w:cs="Times New Roman"/>
          <w:b/>
          <w:iCs/>
          <w:sz w:val="24"/>
          <w:szCs w:val="24"/>
        </w:rPr>
        <w:tab/>
      </w:r>
    </w:p>
    <w:p w14:paraId="57A539B8" w14:textId="43347AB8" w:rsidR="00D4728D" w:rsidRPr="006F5483" w:rsidRDefault="00F66333" w:rsidP="008C449B">
      <w:pPr>
        <w:spacing w:after="0" w:line="240" w:lineRule="auto"/>
        <w:rPr>
          <w:rFonts w:ascii="Times" w:eastAsia="Times New Roman" w:hAnsi="Times" w:cs="Times New Roman"/>
          <w:iCs/>
          <w:sz w:val="24"/>
          <w:szCs w:val="24"/>
        </w:rPr>
      </w:pPr>
      <w:r w:rsidRPr="006F5483">
        <w:rPr>
          <w:rFonts w:ascii="Times" w:eastAsia="Times New Roman" w:hAnsi="Times" w:cs="Times New Roman"/>
          <w:b/>
          <w:iCs/>
          <w:sz w:val="24"/>
          <w:szCs w:val="24"/>
        </w:rPr>
        <w:t>Medicare</w:t>
      </w:r>
      <w:r w:rsidR="00C550AC" w:rsidRPr="006F5483">
        <w:rPr>
          <w:rFonts w:ascii="Times" w:eastAsia="Times New Roman" w:hAnsi="Times" w:cs="Times New Roman"/>
          <w:b/>
          <w:iCs/>
          <w:sz w:val="24"/>
          <w:szCs w:val="24"/>
        </w:rPr>
        <w:t xml:space="preserve"> claims</w:t>
      </w:r>
      <w:r w:rsidRPr="006F5483">
        <w:rPr>
          <w:rFonts w:ascii="Times" w:eastAsia="Times New Roman" w:hAnsi="Times" w:cs="Times New Roman"/>
          <w:iCs/>
          <w:sz w:val="24"/>
          <w:szCs w:val="24"/>
        </w:rPr>
        <w:t xml:space="preserve">: </w:t>
      </w:r>
      <w:r w:rsidR="006A5968" w:rsidRPr="006F5483">
        <w:rPr>
          <w:rFonts w:ascii="Times" w:eastAsia="Times New Roman" w:hAnsi="Times" w:cs="Times New Roman"/>
          <w:iCs/>
          <w:sz w:val="24"/>
          <w:szCs w:val="24"/>
        </w:rPr>
        <w:t xml:space="preserve">Medicare claims come in a number of forms, </w:t>
      </w:r>
      <w:r w:rsidR="00D4728D" w:rsidRPr="006F5483">
        <w:rPr>
          <w:rFonts w:ascii="Times" w:eastAsia="Times New Roman" w:hAnsi="Times" w:cs="Times New Roman"/>
          <w:iCs/>
          <w:sz w:val="24"/>
          <w:szCs w:val="24"/>
        </w:rPr>
        <w:t>including random 5% and 20% samples, a 100% sample (very hard to get), files for specific conditions pre-assembled in the Chronic Conditions Warehouse, and custom data pulls you can request (e.g., all the patients who had cataract surgery in the last 2 years).</w:t>
      </w:r>
    </w:p>
    <w:p w14:paraId="4D6A9433" w14:textId="77777777" w:rsidR="00D4728D" w:rsidRPr="006F5483" w:rsidRDefault="00D4728D" w:rsidP="008C449B">
      <w:pPr>
        <w:spacing w:after="0" w:line="240" w:lineRule="auto"/>
        <w:rPr>
          <w:rFonts w:ascii="Times" w:eastAsia="Times New Roman" w:hAnsi="Times" w:cs="Times New Roman"/>
          <w:iCs/>
          <w:sz w:val="24"/>
          <w:szCs w:val="24"/>
        </w:rPr>
      </w:pPr>
    </w:p>
    <w:p w14:paraId="7998A966" w14:textId="4CC51F79" w:rsidR="0011666A" w:rsidRPr="006F5483" w:rsidRDefault="0011666A" w:rsidP="008C449B">
      <w:pPr>
        <w:spacing w:after="0" w:line="240" w:lineRule="auto"/>
        <w:ind w:left="720"/>
        <w:rPr>
          <w:rFonts w:ascii="Times" w:eastAsia="Times New Roman" w:hAnsi="Times" w:cs="Times New Roman"/>
          <w:iCs/>
          <w:sz w:val="24"/>
          <w:szCs w:val="24"/>
        </w:rPr>
      </w:pPr>
      <w:r w:rsidRPr="006F5483">
        <w:rPr>
          <w:rFonts w:ascii="Times" w:eastAsia="Times New Roman" w:hAnsi="Times" w:cs="Times New Roman"/>
          <w:i/>
          <w:iCs/>
          <w:sz w:val="24"/>
          <w:szCs w:val="24"/>
        </w:rPr>
        <w:t xml:space="preserve">Medicare Claims Link: </w:t>
      </w:r>
      <w:hyperlink r:id="rId6" w:history="1">
        <w:r w:rsidRPr="006F5483">
          <w:rPr>
            <w:rStyle w:val="Hyperlink"/>
            <w:rFonts w:ascii="Times" w:eastAsia="Times New Roman" w:hAnsi="Times" w:cs="Times New Roman"/>
            <w:iCs/>
            <w:sz w:val="24"/>
            <w:szCs w:val="24"/>
          </w:rPr>
          <w:t>https://www.resdac.org/</w:t>
        </w:r>
      </w:hyperlink>
      <w:r w:rsidRPr="006F5483">
        <w:rPr>
          <w:rFonts w:ascii="Times" w:eastAsia="Times New Roman" w:hAnsi="Times" w:cs="Times New Roman"/>
          <w:iCs/>
          <w:sz w:val="24"/>
          <w:szCs w:val="24"/>
        </w:rPr>
        <w:t xml:space="preserve"> </w:t>
      </w:r>
    </w:p>
    <w:p w14:paraId="48EB183C" w14:textId="77777777" w:rsidR="001761AE" w:rsidRPr="006F5483" w:rsidRDefault="001761AE" w:rsidP="001761AE">
      <w:pPr>
        <w:spacing w:after="0" w:line="240" w:lineRule="auto"/>
        <w:ind w:left="720"/>
        <w:rPr>
          <w:rFonts w:ascii="Times" w:eastAsia="Times New Roman" w:hAnsi="Times" w:cs="Times New Roman"/>
          <w:iCs/>
          <w:sz w:val="24"/>
          <w:szCs w:val="24"/>
        </w:rPr>
      </w:pPr>
    </w:p>
    <w:p w14:paraId="0AE001D1" w14:textId="7E0DA1D7" w:rsidR="0055498A" w:rsidRPr="006F5483" w:rsidRDefault="001761AE" w:rsidP="001761AE">
      <w:pPr>
        <w:spacing w:after="0" w:line="240" w:lineRule="auto"/>
        <w:ind w:left="720"/>
        <w:rPr>
          <w:rFonts w:ascii="Times" w:eastAsia="Times New Roman" w:hAnsi="Times" w:cs="Times New Roman"/>
          <w:iCs/>
          <w:sz w:val="24"/>
          <w:szCs w:val="24"/>
        </w:rPr>
      </w:pPr>
      <w:r w:rsidRPr="006F5483">
        <w:rPr>
          <w:rFonts w:ascii="Times" w:eastAsia="Times New Roman" w:hAnsi="Times" w:cs="Times New Roman"/>
          <w:i/>
          <w:iCs/>
          <w:sz w:val="24"/>
          <w:szCs w:val="24"/>
        </w:rPr>
        <w:t xml:space="preserve">Medicare Claims Pro Tip: </w:t>
      </w:r>
      <w:r w:rsidRPr="006F5483">
        <w:rPr>
          <w:rFonts w:ascii="Times" w:eastAsia="Times New Roman" w:hAnsi="Times" w:cs="Times New Roman"/>
          <w:iCs/>
          <w:sz w:val="24"/>
          <w:szCs w:val="24"/>
        </w:rPr>
        <w:t>The 5% and 20% random samples are drawn anew each year, so you cannot use, eg, 10 years of the 20% random sample to actually follow specific individuals over 10 years. However, you can get an “enhanced 5% sample” that will allow this.</w:t>
      </w:r>
    </w:p>
    <w:p w14:paraId="799C1210" w14:textId="77777777" w:rsidR="00CA5405" w:rsidRPr="006F5483" w:rsidRDefault="00CA5405" w:rsidP="00CA5405">
      <w:pPr>
        <w:spacing w:after="0" w:line="240" w:lineRule="auto"/>
        <w:rPr>
          <w:rFonts w:ascii="Times" w:eastAsia="Times New Roman" w:hAnsi="Times" w:cs="Times New Roman"/>
          <w:sz w:val="24"/>
          <w:szCs w:val="24"/>
        </w:rPr>
      </w:pPr>
      <w:r w:rsidRPr="006F5483">
        <w:rPr>
          <w:rFonts w:ascii="Times" w:eastAsia="Times New Roman" w:hAnsi="Times" w:cs="Times New Roman"/>
          <w:iCs/>
          <w:sz w:val="24"/>
          <w:szCs w:val="24"/>
        </w:rPr>
        <w:br/>
      </w:r>
      <w:r w:rsidRPr="006F5483">
        <w:rPr>
          <w:rFonts w:ascii="Times" w:eastAsia="Times New Roman" w:hAnsi="Times" w:cs="Times New Roman"/>
          <w:b/>
          <w:iCs/>
          <w:sz w:val="24"/>
          <w:szCs w:val="24"/>
        </w:rPr>
        <w:t>Truven Health (IBM) MarketScan Databases</w:t>
      </w:r>
      <w:r w:rsidRPr="006F5483">
        <w:rPr>
          <w:rFonts w:ascii="Times" w:eastAsia="Times New Roman" w:hAnsi="Times" w:cs="Times New Roman"/>
          <w:iCs/>
          <w:sz w:val="24"/>
          <w:szCs w:val="24"/>
        </w:rPr>
        <w:t xml:space="preserve">: </w:t>
      </w:r>
      <w:r w:rsidRPr="006F5483">
        <w:rPr>
          <w:rFonts w:ascii="Times" w:eastAsia="Times New Roman" w:hAnsi="Times" w:cs="Times New Roman"/>
          <w:color w:val="222222"/>
          <w:sz w:val="24"/>
          <w:szCs w:val="24"/>
          <w:shd w:val="clear" w:color="auto" w:fill="FFFFFF"/>
        </w:rPr>
        <w:t>These are a set of databases of insurance claims compiled from health insurers, large employers, and government programs. Truven reports that, since 1995, the claims of 240 million unique individuals have been incorporated into the databases. The actual number of patients included varies year to year, but patients can be followed across years and insurers (as long as they stay with an insurer or employer in the dataset). Claims include physician, hospital, and pharmacy claims.</w:t>
      </w:r>
    </w:p>
    <w:p w14:paraId="736DE479" w14:textId="77777777" w:rsidR="00CA5405" w:rsidRPr="006F5483" w:rsidRDefault="00CA5405" w:rsidP="00CA5405">
      <w:pPr>
        <w:spacing w:after="0" w:line="240" w:lineRule="auto"/>
        <w:rPr>
          <w:rFonts w:ascii="Times" w:eastAsia="Times New Roman" w:hAnsi="Times" w:cs="Times New Roman"/>
          <w:iCs/>
          <w:sz w:val="24"/>
          <w:szCs w:val="24"/>
        </w:rPr>
      </w:pPr>
    </w:p>
    <w:p w14:paraId="59E2EF1D" w14:textId="77777777" w:rsidR="00CA5405" w:rsidRPr="006F5483" w:rsidRDefault="00CA5405" w:rsidP="00CA5405">
      <w:pPr>
        <w:spacing w:after="0" w:line="240" w:lineRule="auto"/>
        <w:ind w:left="720"/>
        <w:rPr>
          <w:rFonts w:ascii="Times" w:eastAsia="Times New Roman" w:hAnsi="Times" w:cs="Times New Roman"/>
          <w:iCs/>
          <w:sz w:val="24"/>
          <w:szCs w:val="24"/>
        </w:rPr>
      </w:pPr>
      <w:r w:rsidRPr="006F5483">
        <w:rPr>
          <w:rFonts w:ascii="Times" w:eastAsia="Times New Roman" w:hAnsi="Times" w:cs="Times New Roman"/>
          <w:i/>
          <w:iCs/>
          <w:sz w:val="24"/>
          <w:szCs w:val="24"/>
        </w:rPr>
        <w:t>Truven/IBM link:</w:t>
      </w:r>
      <w:r w:rsidRPr="006F5483">
        <w:rPr>
          <w:rFonts w:ascii="Times" w:eastAsia="Times New Roman" w:hAnsi="Times" w:cs="Times New Roman"/>
          <w:iCs/>
          <w:sz w:val="24"/>
          <w:szCs w:val="24"/>
        </w:rPr>
        <w:t xml:space="preserve"> </w:t>
      </w:r>
      <w:hyperlink r:id="rId7" w:history="1">
        <w:r w:rsidRPr="006F5483">
          <w:rPr>
            <w:rStyle w:val="Hyperlink"/>
            <w:rFonts w:ascii="Times" w:eastAsia="Times New Roman" w:hAnsi="Times" w:cs="Times New Roman"/>
            <w:iCs/>
            <w:sz w:val="24"/>
            <w:szCs w:val="24"/>
          </w:rPr>
          <w:t>http://truvenhealth.com/markets/life-sciences/products/data-tools/marketscan-databases</w:t>
        </w:r>
      </w:hyperlink>
      <w:r w:rsidRPr="006F5483">
        <w:rPr>
          <w:rFonts w:ascii="Times" w:eastAsia="Times New Roman" w:hAnsi="Times" w:cs="Times New Roman"/>
          <w:iCs/>
          <w:sz w:val="24"/>
          <w:szCs w:val="24"/>
        </w:rPr>
        <w:t xml:space="preserve"> </w:t>
      </w:r>
    </w:p>
    <w:p w14:paraId="71FC20CC" w14:textId="77777777" w:rsidR="00CA5405" w:rsidRPr="006F5483" w:rsidRDefault="00CA5405" w:rsidP="00CA5405">
      <w:pPr>
        <w:spacing w:after="0" w:line="240" w:lineRule="auto"/>
        <w:ind w:left="720"/>
        <w:rPr>
          <w:rFonts w:ascii="Times" w:eastAsia="Times New Roman" w:hAnsi="Times" w:cs="Times New Roman"/>
          <w:i/>
          <w:iCs/>
          <w:sz w:val="24"/>
          <w:szCs w:val="24"/>
        </w:rPr>
      </w:pPr>
    </w:p>
    <w:p w14:paraId="70831636" w14:textId="77777777" w:rsidR="00CA5405" w:rsidRPr="006F5483" w:rsidRDefault="00CA5405" w:rsidP="00CA5405">
      <w:pPr>
        <w:spacing w:after="0" w:line="240" w:lineRule="auto"/>
        <w:ind w:left="720"/>
        <w:rPr>
          <w:rFonts w:ascii="Times" w:eastAsia="Times New Roman" w:hAnsi="Times" w:cs="Times New Roman"/>
          <w:iCs/>
          <w:sz w:val="24"/>
          <w:szCs w:val="24"/>
        </w:rPr>
      </w:pPr>
      <w:r w:rsidRPr="006F5483">
        <w:rPr>
          <w:rFonts w:ascii="Times" w:eastAsia="Times New Roman" w:hAnsi="Times" w:cs="Times New Roman"/>
          <w:i/>
          <w:iCs/>
          <w:sz w:val="24"/>
          <w:szCs w:val="24"/>
        </w:rPr>
        <w:t xml:space="preserve">Truven Health MarketScan Databases Pro Tip: </w:t>
      </w:r>
      <w:r w:rsidRPr="006F5483">
        <w:rPr>
          <w:rFonts w:ascii="Times" w:eastAsia="Times New Roman" w:hAnsi="Times" w:cs="Times New Roman"/>
          <w:color w:val="222222"/>
          <w:sz w:val="24"/>
          <w:szCs w:val="24"/>
          <w:shd w:val="clear" w:color="auto" w:fill="FFFFFF"/>
        </w:rPr>
        <w:t>Providers (e.g., physicians, hospitals) cannot be identified. Furthermore, because different insurers use different identifiers for providers, claims cannot be aggregated up to the provider level (even if using the encrypted identifier) for the providers</w:t>
      </w:r>
      <w:r w:rsidRPr="006F5483">
        <w:rPr>
          <w:rFonts w:ascii="Times" w:eastAsia="Times New Roman" w:hAnsi="Times" w:cs="Times New Roman"/>
          <w:iCs/>
          <w:sz w:val="24"/>
          <w:szCs w:val="24"/>
        </w:rPr>
        <w:t xml:space="preserve">. </w:t>
      </w:r>
    </w:p>
    <w:p w14:paraId="6FF8093B" w14:textId="77777777" w:rsidR="00CA5405" w:rsidRPr="006F5483" w:rsidRDefault="00CA5405" w:rsidP="00CA5405">
      <w:pPr>
        <w:spacing w:after="0" w:line="240" w:lineRule="auto"/>
        <w:rPr>
          <w:rFonts w:ascii="Times" w:eastAsia="Times New Roman" w:hAnsi="Times" w:cs="Times New Roman"/>
          <w:sz w:val="24"/>
          <w:szCs w:val="24"/>
        </w:rPr>
      </w:pPr>
      <w:r w:rsidRPr="006F5483">
        <w:rPr>
          <w:rFonts w:ascii="Times" w:eastAsia="Times New Roman" w:hAnsi="Times" w:cs="Times New Roman"/>
          <w:iCs/>
          <w:sz w:val="24"/>
          <w:szCs w:val="24"/>
        </w:rPr>
        <w:br/>
      </w:r>
      <w:r w:rsidRPr="006F5483">
        <w:rPr>
          <w:rFonts w:ascii="Times" w:eastAsia="Times New Roman" w:hAnsi="Times" w:cs="Times New Roman"/>
          <w:b/>
          <w:iCs/>
          <w:sz w:val="24"/>
          <w:szCs w:val="24"/>
        </w:rPr>
        <w:t>Optum Insight Databases</w:t>
      </w:r>
      <w:r w:rsidRPr="006F5483">
        <w:rPr>
          <w:rFonts w:ascii="Times" w:eastAsia="Times New Roman" w:hAnsi="Times" w:cs="Times New Roman"/>
          <w:iCs/>
          <w:sz w:val="24"/>
          <w:szCs w:val="24"/>
        </w:rPr>
        <w:t xml:space="preserve">: </w:t>
      </w:r>
      <w:r w:rsidRPr="006F5483">
        <w:rPr>
          <w:rFonts w:ascii="Times" w:eastAsia="Times New Roman" w:hAnsi="Times" w:cs="Times New Roman"/>
          <w:color w:val="222222"/>
          <w:sz w:val="24"/>
          <w:szCs w:val="24"/>
          <w:shd w:val="clear" w:color="auto" w:fill="FFFFFF"/>
        </w:rPr>
        <w:t>These are a set of databases of insurance claims compiled from health insurers, large employers, and government programs. Optum reports that, since 1993, the claims of 216 million unique individuals have been incorporated into the databases. The actual number of patients included varies year to year, but patients can be followed across years and insurers (as long as they stay with an insurer or employer in the dataset). Claims include physician, hospital, and pharmacy claims.</w:t>
      </w:r>
    </w:p>
    <w:p w14:paraId="198700C4" w14:textId="77777777" w:rsidR="00CA5405" w:rsidRPr="006F5483" w:rsidRDefault="00CA5405" w:rsidP="00CA5405">
      <w:pPr>
        <w:spacing w:after="0" w:line="240" w:lineRule="auto"/>
        <w:rPr>
          <w:rFonts w:ascii="Times" w:eastAsia="Times New Roman" w:hAnsi="Times" w:cs="Times New Roman"/>
          <w:iCs/>
          <w:sz w:val="24"/>
          <w:szCs w:val="24"/>
        </w:rPr>
      </w:pPr>
    </w:p>
    <w:p w14:paraId="6B351B12" w14:textId="77777777" w:rsidR="00CA5405" w:rsidRPr="006F5483" w:rsidRDefault="00CA5405" w:rsidP="00CA5405">
      <w:pPr>
        <w:spacing w:after="0" w:line="240" w:lineRule="auto"/>
        <w:ind w:left="720"/>
        <w:rPr>
          <w:rFonts w:ascii="Times" w:eastAsia="Times New Roman" w:hAnsi="Times" w:cs="Times New Roman"/>
          <w:iCs/>
          <w:sz w:val="24"/>
          <w:szCs w:val="24"/>
        </w:rPr>
      </w:pPr>
      <w:r w:rsidRPr="006F5483">
        <w:rPr>
          <w:rFonts w:ascii="Times" w:eastAsia="Times New Roman" w:hAnsi="Times" w:cs="Times New Roman"/>
          <w:i/>
          <w:iCs/>
          <w:sz w:val="24"/>
          <w:szCs w:val="24"/>
        </w:rPr>
        <w:t>Optum Insight link:</w:t>
      </w:r>
      <w:r w:rsidRPr="006F5483">
        <w:rPr>
          <w:rFonts w:ascii="Times" w:eastAsia="Times New Roman" w:hAnsi="Times" w:cs="Times New Roman"/>
          <w:iCs/>
          <w:sz w:val="24"/>
          <w:szCs w:val="24"/>
        </w:rPr>
        <w:t xml:space="preserve"> </w:t>
      </w:r>
      <w:hyperlink r:id="rId8" w:history="1">
        <w:r w:rsidRPr="006F5483">
          <w:rPr>
            <w:rStyle w:val="Hyperlink"/>
            <w:rFonts w:ascii="Times" w:hAnsi="Times"/>
            <w:sz w:val="24"/>
            <w:szCs w:val="24"/>
          </w:rPr>
          <w:t>https://www.optum.com/solutions/data-analytics/data/real-world-data-analytics-a-cpl/claims-data.html</w:t>
        </w:r>
      </w:hyperlink>
      <w:r w:rsidRPr="006F5483">
        <w:rPr>
          <w:rFonts w:ascii="Times" w:hAnsi="Times"/>
          <w:sz w:val="24"/>
          <w:szCs w:val="24"/>
        </w:rPr>
        <w:t xml:space="preserve"> </w:t>
      </w:r>
    </w:p>
    <w:p w14:paraId="6F5C6065" w14:textId="77777777" w:rsidR="00CA5405" w:rsidRPr="006F5483" w:rsidRDefault="00CA5405" w:rsidP="00CA5405">
      <w:pPr>
        <w:spacing w:after="0" w:line="240" w:lineRule="auto"/>
        <w:ind w:left="720"/>
        <w:rPr>
          <w:rFonts w:ascii="Times" w:eastAsia="Times New Roman" w:hAnsi="Times" w:cs="Times New Roman"/>
          <w:i/>
          <w:iCs/>
          <w:sz w:val="24"/>
          <w:szCs w:val="24"/>
        </w:rPr>
      </w:pPr>
      <w:r w:rsidRPr="006F5483">
        <w:rPr>
          <w:rFonts w:ascii="Times" w:eastAsia="Times New Roman" w:hAnsi="Times" w:cs="Times New Roman"/>
          <w:iCs/>
          <w:sz w:val="24"/>
          <w:szCs w:val="24"/>
        </w:rPr>
        <w:tab/>
      </w:r>
    </w:p>
    <w:p w14:paraId="45EB0165" w14:textId="77777777" w:rsidR="00CA5405" w:rsidRPr="006F5483" w:rsidRDefault="00CA5405" w:rsidP="00CA5405">
      <w:pPr>
        <w:spacing w:after="0" w:line="240" w:lineRule="auto"/>
        <w:ind w:left="720"/>
        <w:rPr>
          <w:rFonts w:ascii="Times" w:eastAsia="Times New Roman" w:hAnsi="Times" w:cs="Times New Roman"/>
          <w:color w:val="222222"/>
          <w:sz w:val="24"/>
          <w:szCs w:val="24"/>
          <w:shd w:val="clear" w:color="auto" w:fill="FFFFFF"/>
        </w:rPr>
      </w:pPr>
      <w:r w:rsidRPr="006F5483">
        <w:rPr>
          <w:rFonts w:ascii="Times" w:eastAsia="Times New Roman" w:hAnsi="Times" w:cs="Times New Roman"/>
          <w:i/>
          <w:iCs/>
          <w:sz w:val="24"/>
          <w:szCs w:val="24"/>
        </w:rPr>
        <w:t xml:space="preserve">Optum Insight Pro Tip: </w:t>
      </w:r>
      <w:r w:rsidRPr="006F5483">
        <w:rPr>
          <w:rFonts w:ascii="Times" w:eastAsia="Times New Roman" w:hAnsi="Times" w:cs="Times New Roman"/>
          <w:iCs/>
          <w:sz w:val="24"/>
          <w:szCs w:val="24"/>
        </w:rPr>
        <w:t xml:space="preserve">Optum offers seven different “views” of their data, and the choice of view matters a lot. For example, as of March, 2018, you cannot get a view that </w:t>
      </w:r>
      <w:r w:rsidRPr="006F5483">
        <w:rPr>
          <w:rFonts w:ascii="Times" w:eastAsia="Times New Roman" w:hAnsi="Times" w:cs="Times New Roman"/>
          <w:iCs/>
          <w:sz w:val="24"/>
          <w:szCs w:val="24"/>
        </w:rPr>
        <w:lastRenderedPageBreak/>
        <w:t>provides both an indicator for patient death AND a patient geographic location smaller than the state in which the patient resides. Therefore, you cannot, for example, calculate mortality in a ZIP code, city, o</w:t>
      </w:r>
      <w:bookmarkStart w:id="0" w:name="_GoBack"/>
      <w:bookmarkEnd w:id="0"/>
      <w:r w:rsidRPr="006F5483">
        <w:rPr>
          <w:rFonts w:ascii="Times" w:eastAsia="Times New Roman" w:hAnsi="Times" w:cs="Times New Roman"/>
          <w:iCs/>
          <w:sz w:val="24"/>
          <w:szCs w:val="24"/>
        </w:rPr>
        <w:t>r county</w:t>
      </w:r>
      <w:r w:rsidRPr="006F5483">
        <w:rPr>
          <w:rFonts w:ascii="Times" w:eastAsia="Times New Roman" w:hAnsi="Times" w:cs="Times New Roman"/>
          <w:color w:val="222222"/>
          <w:sz w:val="24"/>
          <w:szCs w:val="24"/>
          <w:shd w:val="clear" w:color="auto" w:fill="FFFFFF"/>
        </w:rPr>
        <w:t xml:space="preserve">. </w:t>
      </w:r>
    </w:p>
    <w:p w14:paraId="3EC0B9E0" w14:textId="46EC6EAB" w:rsidR="00D95F2D" w:rsidRPr="006F5483" w:rsidRDefault="00D95F2D" w:rsidP="008C449B">
      <w:pPr>
        <w:spacing w:after="0" w:line="240" w:lineRule="auto"/>
        <w:rPr>
          <w:rFonts w:ascii="Times" w:eastAsia="Times New Roman" w:hAnsi="Times" w:cs="Times New Roman"/>
          <w:sz w:val="24"/>
          <w:szCs w:val="24"/>
        </w:rPr>
      </w:pPr>
      <w:r w:rsidRPr="006F5483">
        <w:rPr>
          <w:rFonts w:ascii="Times" w:eastAsia="Times New Roman" w:hAnsi="Times" w:cs="Times New Roman"/>
          <w:iCs/>
          <w:sz w:val="24"/>
          <w:szCs w:val="24"/>
        </w:rPr>
        <w:br/>
      </w:r>
      <w:r w:rsidRPr="006F5483">
        <w:rPr>
          <w:rFonts w:ascii="Times" w:eastAsia="Times New Roman" w:hAnsi="Times" w:cs="Times New Roman"/>
          <w:b/>
          <w:iCs/>
          <w:sz w:val="24"/>
          <w:szCs w:val="24"/>
        </w:rPr>
        <w:t>All Payer Claims Databases</w:t>
      </w:r>
      <w:r w:rsidR="00C6301C" w:rsidRPr="006F5483">
        <w:rPr>
          <w:rFonts w:ascii="Times" w:eastAsia="Times New Roman" w:hAnsi="Times" w:cs="Times New Roman"/>
          <w:b/>
          <w:iCs/>
          <w:sz w:val="24"/>
          <w:szCs w:val="24"/>
        </w:rPr>
        <w:t xml:space="preserve"> (APCDs)</w:t>
      </w:r>
      <w:r w:rsidRPr="006F5483">
        <w:rPr>
          <w:rFonts w:ascii="Times" w:eastAsia="Times New Roman" w:hAnsi="Times" w:cs="Times New Roman"/>
          <w:b/>
          <w:iCs/>
          <w:sz w:val="24"/>
          <w:szCs w:val="24"/>
        </w:rPr>
        <w:t>/Multipayer Claims Databases</w:t>
      </w:r>
      <w:r w:rsidR="00C6301C" w:rsidRPr="006F5483">
        <w:rPr>
          <w:rFonts w:ascii="Times" w:eastAsia="Times New Roman" w:hAnsi="Times" w:cs="Times New Roman"/>
          <w:b/>
          <w:iCs/>
          <w:sz w:val="24"/>
          <w:szCs w:val="24"/>
        </w:rPr>
        <w:t xml:space="preserve"> (MPCDs)</w:t>
      </w:r>
      <w:r w:rsidRPr="006F5483">
        <w:rPr>
          <w:rFonts w:ascii="Times" w:eastAsia="Times New Roman" w:hAnsi="Times" w:cs="Times New Roman"/>
          <w:iCs/>
          <w:sz w:val="24"/>
          <w:szCs w:val="24"/>
        </w:rPr>
        <w:t xml:space="preserve">: </w:t>
      </w:r>
      <w:r w:rsidRPr="006F5483">
        <w:rPr>
          <w:rFonts w:ascii="Times" w:eastAsia="Times New Roman" w:hAnsi="Times" w:cs="Times New Roman"/>
          <w:color w:val="222222"/>
          <w:sz w:val="24"/>
          <w:szCs w:val="24"/>
          <w:shd w:val="clear" w:color="auto" w:fill="FFFFFF"/>
        </w:rPr>
        <w:t>These are databases compiled by individual state agencies or state-designated organizations that aggregate claims from all or most of the payers</w:t>
      </w:r>
      <w:r w:rsidR="00A91E67" w:rsidRPr="006F5483">
        <w:rPr>
          <w:rFonts w:ascii="Times" w:eastAsia="Times New Roman" w:hAnsi="Times" w:cs="Times New Roman"/>
          <w:color w:val="222222"/>
          <w:sz w:val="24"/>
          <w:szCs w:val="24"/>
          <w:shd w:val="clear" w:color="auto" w:fill="FFFFFF"/>
        </w:rPr>
        <w:t xml:space="preserve"> (insurers and large employers plus Medicaid and often plus Medicare)</w:t>
      </w:r>
      <w:r w:rsidR="00CD4074" w:rsidRPr="006F5483">
        <w:rPr>
          <w:rFonts w:ascii="Times" w:eastAsia="Times New Roman" w:hAnsi="Times" w:cs="Times New Roman"/>
          <w:color w:val="222222"/>
          <w:sz w:val="24"/>
          <w:szCs w:val="24"/>
          <w:shd w:val="clear" w:color="auto" w:fill="FFFFFF"/>
        </w:rPr>
        <w:t xml:space="preserve"> in a state. Patients usually can be followed for years, even if they </w:t>
      </w:r>
      <w:r w:rsidR="0075554B" w:rsidRPr="006F5483">
        <w:rPr>
          <w:rFonts w:ascii="Times" w:eastAsia="Times New Roman" w:hAnsi="Times" w:cs="Times New Roman"/>
          <w:color w:val="222222"/>
          <w:sz w:val="24"/>
          <w:szCs w:val="24"/>
          <w:shd w:val="clear" w:color="auto" w:fill="FFFFFF"/>
        </w:rPr>
        <w:t xml:space="preserve">move from employer-based insurance to Medicaid to Medicare. </w:t>
      </w:r>
      <w:r w:rsidRPr="006F5483">
        <w:rPr>
          <w:rFonts w:ascii="Times" w:eastAsia="Times New Roman" w:hAnsi="Times" w:cs="Times New Roman"/>
          <w:color w:val="222222"/>
          <w:sz w:val="24"/>
          <w:szCs w:val="24"/>
          <w:shd w:val="clear" w:color="auto" w:fill="FFFFFF"/>
        </w:rPr>
        <w:t xml:space="preserve">Claims </w:t>
      </w:r>
      <w:r w:rsidR="0075554B" w:rsidRPr="006F5483">
        <w:rPr>
          <w:rFonts w:ascii="Times" w:eastAsia="Times New Roman" w:hAnsi="Times" w:cs="Times New Roman"/>
          <w:color w:val="222222"/>
          <w:sz w:val="24"/>
          <w:szCs w:val="24"/>
          <w:shd w:val="clear" w:color="auto" w:fill="FFFFFF"/>
        </w:rPr>
        <w:t xml:space="preserve">usually </w:t>
      </w:r>
      <w:r w:rsidRPr="006F5483">
        <w:rPr>
          <w:rFonts w:ascii="Times" w:eastAsia="Times New Roman" w:hAnsi="Times" w:cs="Times New Roman"/>
          <w:color w:val="222222"/>
          <w:sz w:val="24"/>
          <w:szCs w:val="24"/>
          <w:shd w:val="clear" w:color="auto" w:fill="FFFFFF"/>
        </w:rPr>
        <w:t>include physician, hospital, and pharmacy claims.</w:t>
      </w:r>
      <w:r w:rsidR="0075554B" w:rsidRPr="006F5483">
        <w:rPr>
          <w:rFonts w:ascii="Times" w:eastAsia="Times New Roman" w:hAnsi="Times" w:cs="Times New Roman"/>
          <w:color w:val="222222"/>
          <w:sz w:val="24"/>
          <w:szCs w:val="24"/>
          <w:shd w:val="clear" w:color="auto" w:fill="FFFFFF"/>
        </w:rPr>
        <w:t xml:space="preserve"> The</w:t>
      </w:r>
      <w:r w:rsidR="00C6301C" w:rsidRPr="006F5483">
        <w:rPr>
          <w:rFonts w:ascii="Times" w:eastAsia="Times New Roman" w:hAnsi="Times" w:cs="Times New Roman"/>
          <w:color w:val="222222"/>
          <w:sz w:val="24"/>
          <w:szCs w:val="24"/>
          <w:shd w:val="clear" w:color="auto" w:fill="FFFFFF"/>
        </w:rPr>
        <w:t xml:space="preserve"> </w:t>
      </w:r>
      <w:r w:rsidR="00A53EA5" w:rsidRPr="006F5483">
        <w:rPr>
          <w:rFonts w:ascii="Times" w:eastAsia="Times New Roman" w:hAnsi="Times" w:cs="Times New Roman"/>
          <w:color w:val="222222"/>
          <w:sz w:val="24"/>
          <w:szCs w:val="24"/>
          <w:shd w:val="clear" w:color="auto" w:fill="FFFFFF"/>
        </w:rPr>
        <w:t>APCD Council, th</w:t>
      </w:r>
      <w:r w:rsidR="00C6301C" w:rsidRPr="006F5483">
        <w:rPr>
          <w:rFonts w:ascii="Times" w:eastAsia="Times New Roman" w:hAnsi="Times" w:cs="Times New Roman"/>
          <w:color w:val="222222"/>
          <w:sz w:val="24"/>
          <w:szCs w:val="24"/>
          <w:shd w:val="clear" w:color="auto" w:fill="FFFFFF"/>
        </w:rPr>
        <w:t>e National Association of Health Data Organizations</w:t>
      </w:r>
      <w:r w:rsidR="00A53EA5" w:rsidRPr="006F5483">
        <w:rPr>
          <w:rFonts w:ascii="Times" w:eastAsia="Times New Roman" w:hAnsi="Times" w:cs="Times New Roman"/>
          <w:color w:val="222222"/>
          <w:sz w:val="24"/>
          <w:szCs w:val="24"/>
          <w:shd w:val="clear" w:color="auto" w:fill="FFFFFF"/>
        </w:rPr>
        <w:t>, and the University of New Hampshire maintain</w:t>
      </w:r>
      <w:r w:rsidR="00C6301C" w:rsidRPr="006F5483">
        <w:rPr>
          <w:rFonts w:ascii="Times" w:eastAsia="Times New Roman" w:hAnsi="Times" w:cs="Times New Roman"/>
          <w:color w:val="222222"/>
          <w:sz w:val="24"/>
          <w:szCs w:val="24"/>
          <w:shd w:val="clear" w:color="auto" w:fill="FFFFFF"/>
        </w:rPr>
        <w:t xml:space="preserve"> a list of which</w:t>
      </w:r>
      <w:r w:rsidR="0075554B" w:rsidRPr="006F5483">
        <w:rPr>
          <w:rFonts w:ascii="Times" w:eastAsia="Times New Roman" w:hAnsi="Times" w:cs="Times New Roman"/>
          <w:color w:val="222222"/>
          <w:sz w:val="24"/>
          <w:szCs w:val="24"/>
          <w:shd w:val="clear" w:color="auto" w:fill="FFFFFF"/>
        </w:rPr>
        <w:t xml:space="preserve"> stat</w:t>
      </w:r>
      <w:r w:rsidR="00C6301C" w:rsidRPr="006F5483">
        <w:rPr>
          <w:rFonts w:ascii="Times" w:eastAsia="Times New Roman" w:hAnsi="Times" w:cs="Times New Roman"/>
          <w:color w:val="222222"/>
          <w:sz w:val="24"/>
          <w:szCs w:val="24"/>
          <w:shd w:val="clear" w:color="auto" w:fill="FFFFFF"/>
        </w:rPr>
        <w:t>es have APCDs.</w:t>
      </w:r>
    </w:p>
    <w:p w14:paraId="02A7A5B0" w14:textId="14C2AB2C" w:rsidR="00D95F2D" w:rsidRPr="006F5483" w:rsidRDefault="0075554B" w:rsidP="008C449B">
      <w:pPr>
        <w:tabs>
          <w:tab w:val="left" w:pos="2900"/>
        </w:tabs>
        <w:spacing w:after="0" w:line="240" w:lineRule="auto"/>
        <w:rPr>
          <w:rFonts w:ascii="Times" w:eastAsia="Times New Roman" w:hAnsi="Times" w:cs="Times New Roman"/>
          <w:iCs/>
          <w:sz w:val="24"/>
          <w:szCs w:val="24"/>
        </w:rPr>
      </w:pPr>
      <w:r w:rsidRPr="006F5483">
        <w:rPr>
          <w:rFonts w:ascii="Times" w:eastAsia="Times New Roman" w:hAnsi="Times" w:cs="Times New Roman"/>
          <w:iCs/>
          <w:sz w:val="24"/>
          <w:szCs w:val="24"/>
        </w:rPr>
        <w:tab/>
      </w:r>
    </w:p>
    <w:p w14:paraId="748C0635" w14:textId="3B58C956" w:rsidR="00D95F2D" w:rsidRPr="006F5483" w:rsidRDefault="00C6301C" w:rsidP="008C449B">
      <w:pPr>
        <w:spacing w:after="0" w:line="240" w:lineRule="auto"/>
        <w:ind w:left="720"/>
        <w:rPr>
          <w:rFonts w:ascii="Times" w:eastAsia="Times New Roman" w:hAnsi="Times" w:cs="Times New Roman"/>
          <w:iCs/>
          <w:sz w:val="24"/>
          <w:szCs w:val="24"/>
        </w:rPr>
      </w:pPr>
      <w:r w:rsidRPr="006F5483">
        <w:rPr>
          <w:rFonts w:ascii="Times" w:eastAsia="Times New Roman" w:hAnsi="Times" w:cs="Times New Roman"/>
          <w:i/>
          <w:iCs/>
          <w:sz w:val="24"/>
          <w:szCs w:val="24"/>
        </w:rPr>
        <w:t>Map Listing States with APCDs</w:t>
      </w:r>
      <w:r w:rsidR="00D95F2D" w:rsidRPr="006F5483">
        <w:rPr>
          <w:rFonts w:ascii="Times" w:eastAsia="Times New Roman" w:hAnsi="Times" w:cs="Times New Roman"/>
          <w:i/>
          <w:iCs/>
          <w:sz w:val="24"/>
          <w:szCs w:val="24"/>
        </w:rPr>
        <w:t>:</w:t>
      </w:r>
      <w:r w:rsidR="00D95F2D" w:rsidRPr="006F5483">
        <w:rPr>
          <w:rFonts w:ascii="Times" w:eastAsia="Times New Roman" w:hAnsi="Times" w:cs="Times New Roman"/>
          <w:iCs/>
          <w:sz w:val="24"/>
          <w:szCs w:val="24"/>
        </w:rPr>
        <w:t xml:space="preserve"> </w:t>
      </w:r>
      <w:hyperlink r:id="rId9" w:history="1">
        <w:r w:rsidR="00CF42A0" w:rsidRPr="006F5483">
          <w:rPr>
            <w:rStyle w:val="Hyperlink"/>
            <w:rFonts w:ascii="Times" w:eastAsia="Times New Roman" w:hAnsi="Times" w:cs="Times New Roman"/>
            <w:iCs/>
            <w:sz w:val="24"/>
            <w:szCs w:val="24"/>
          </w:rPr>
          <w:t>https://www.apcdcouncil.org/state/map</w:t>
        </w:r>
      </w:hyperlink>
      <w:r w:rsidR="00CF42A0" w:rsidRPr="006F5483">
        <w:rPr>
          <w:rFonts w:ascii="Times" w:eastAsia="Times New Roman" w:hAnsi="Times" w:cs="Times New Roman"/>
          <w:iCs/>
          <w:sz w:val="24"/>
          <w:szCs w:val="24"/>
        </w:rPr>
        <w:t xml:space="preserve"> .</w:t>
      </w:r>
    </w:p>
    <w:p w14:paraId="478D6F5D" w14:textId="77777777" w:rsidR="00430007" w:rsidRPr="006F5483" w:rsidRDefault="00430007" w:rsidP="00430007">
      <w:pPr>
        <w:spacing w:after="0" w:line="240" w:lineRule="auto"/>
        <w:ind w:left="720"/>
        <w:rPr>
          <w:rFonts w:ascii="Times" w:eastAsia="Times New Roman" w:hAnsi="Times" w:cs="Times New Roman"/>
          <w:i/>
          <w:iCs/>
          <w:sz w:val="24"/>
          <w:szCs w:val="24"/>
        </w:rPr>
      </w:pPr>
    </w:p>
    <w:p w14:paraId="17F61E94" w14:textId="5230EBAB" w:rsidR="00430007" w:rsidRPr="006F5483" w:rsidRDefault="00430007" w:rsidP="00430007">
      <w:pPr>
        <w:spacing w:after="0" w:line="240" w:lineRule="auto"/>
        <w:ind w:left="720"/>
        <w:rPr>
          <w:rFonts w:ascii="Times" w:eastAsia="Times New Roman" w:hAnsi="Times" w:cs="Times New Roman"/>
          <w:color w:val="222222"/>
          <w:sz w:val="24"/>
          <w:szCs w:val="24"/>
          <w:shd w:val="clear" w:color="auto" w:fill="FFFFFF"/>
        </w:rPr>
      </w:pPr>
      <w:r w:rsidRPr="006F5483">
        <w:rPr>
          <w:rFonts w:ascii="Times" w:eastAsia="Times New Roman" w:hAnsi="Times" w:cs="Times New Roman"/>
          <w:i/>
          <w:iCs/>
          <w:sz w:val="24"/>
          <w:szCs w:val="24"/>
        </w:rPr>
        <w:t xml:space="preserve">APCD Pro Tip: </w:t>
      </w:r>
      <w:r w:rsidRPr="006F5483">
        <w:rPr>
          <w:rFonts w:ascii="Times" w:eastAsia="Times New Roman" w:hAnsi="Times" w:cs="Times New Roman"/>
          <w:iCs/>
          <w:sz w:val="24"/>
          <w:szCs w:val="24"/>
        </w:rPr>
        <w:t>APCDs capture the vast majority of the citizens of a state in a database that allows them to be followed over time. The exceptions to this are patients without insurance. Because they don’t have insurance, there are no claims filed for these patients and nothing is reported to an APCD</w:t>
      </w:r>
      <w:r w:rsidRPr="006F5483">
        <w:rPr>
          <w:rFonts w:ascii="Times" w:eastAsia="Times New Roman" w:hAnsi="Times" w:cs="Times New Roman"/>
          <w:color w:val="222222"/>
          <w:sz w:val="24"/>
          <w:szCs w:val="24"/>
          <w:shd w:val="clear" w:color="auto" w:fill="FFFFFF"/>
        </w:rPr>
        <w:t xml:space="preserve">. </w:t>
      </w:r>
    </w:p>
    <w:p w14:paraId="6F002962" w14:textId="77777777" w:rsidR="00CF7E2A" w:rsidRDefault="00CF7E2A" w:rsidP="00CF7E2A">
      <w:pPr>
        <w:spacing w:after="0" w:line="240" w:lineRule="auto"/>
        <w:jc w:val="center"/>
        <w:rPr>
          <w:rFonts w:ascii="Times" w:eastAsia="Times New Roman" w:hAnsi="Times" w:cs="Times New Roman"/>
          <w:iCs/>
          <w:sz w:val="24"/>
          <w:szCs w:val="24"/>
        </w:rPr>
      </w:pPr>
    </w:p>
    <w:p w14:paraId="10366F84" w14:textId="77777777" w:rsidR="00BF0DC6" w:rsidRDefault="00BF0DC6" w:rsidP="00CF7E2A">
      <w:pPr>
        <w:spacing w:after="0" w:line="240" w:lineRule="auto"/>
        <w:jc w:val="center"/>
        <w:rPr>
          <w:rFonts w:ascii="Times" w:eastAsia="Times New Roman" w:hAnsi="Times" w:cs="Times New Roman"/>
          <w:iCs/>
          <w:sz w:val="24"/>
          <w:szCs w:val="24"/>
        </w:rPr>
      </w:pPr>
    </w:p>
    <w:p w14:paraId="3358A06D" w14:textId="77777777" w:rsidR="00CF7E2A" w:rsidRDefault="00CF7E2A" w:rsidP="00CF7E2A">
      <w:pPr>
        <w:spacing w:after="0" w:line="240" w:lineRule="auto"/>
        <w:jc w:val="center"/>
        <w:rPr>
          <w:rFonts w:ascii="Times" w:eastAsia="Times New Roman" w:hAnsi="Times" w:cs="Times New Roman"/>
          <w:iCs/>
          <w:sz w:val="24"/>
          <w:szCs w:val="24"/>
        </w:rPr>
      </w:pPr>
    </w:p>
    <w:p w14:paraId="258DDE0A" w14:textId="468B7479" w:rsidR="00CF7E2A" w:rsidRPr="00BF0DC6" w:rsidRDefault="00CF7E2A" w:rsidP="00CF7E2A">
      <w:pPr>
        <w:spacing w:after="0" w:line="240" w:lineRule="auto"/>
        <w:jc w:val="center"/>
        <w:rPr>
          <w:rFonts w:ascii="Times" w:eastAsia="Times New Roman" w:hAnsi="Times" w:cs="Times New Roman"/>
          <w:b/>
          <w:iCs/>
          <w:sz w:val="24"/>
          <w:szCs w:val="24"/>
          <w:u w:val="single"/>
        </w:rPr>
      </w:pPr>
      <w:r w:rsidRPr="00BF0DC6">
        <w:rPr>
          <w:rFonts w:ascii="Times" w:eastAsia="Times New Roman" w:hAnsi="Times" w:cs="Times New Roman"/>
          <w:b/>
          <w:iCs/>
          <w:sz w:val="24"/>
          <w:szCs w:val="24"/>
          <w:u w:val="single"/>
        </w:rPr>
        <w:t xml:space="preserve">Databases Containing Claims Hospital or Emergency Room Discharge Abstracts </w:t>
      </w:r>
    </w:p>
    <w:p w14:paraId="2DD46F00" w14:textId="487E930E" w:rsidR="00CA5405" w:rsidRPr="006F5483" w:rsidRDefault="00CA5405" w:rsidP="00CA5405">
      <w:pPr>
        <w:spacing w:after="0" w:line="240" w:lineRule="auto"/>
        <w:rPr>
          <w:rFonts w:ascii="Times" w:eastAsia="Times New Roman" w:hAnsi="Times" w:cs="Times New Roman"/>
          <w:color w:val="222222"/>
          <w:sz w:val="24"/>
          <w:szCs w:val="24"/>
          <w:shd w:val="clear" w:color="auto" w:fill="FFFFFF"/>
        </w:rPr>
      </w:pPr>
      <w:r w:rsidRPr="006F5483">
        <w:rPr>
          <w:rFonts w:ascii="Times" w:eastAsia="Times New Roman" w:hAnsi="Times" w:cs="Times New Roman"/>
          <w:iCs/>
          <w:sz w:val="24"/>
          <w:szCs w:val="24"/>
        </w:rPr>
        <w:br/>
      </w:r>
      <w:r w:rsidRPr="006F5483">
        <w:rPr>
          <w:rFonts w:ascii="Times" w:eastAsia="Times New Roman" w:hAnsi="Times" w:cs="Times New Roman"/>
          <w:b/>
          <w:iCs/>
          <w:sz w:val="24"/>
          <w:szCs w:val="24"/>
        </w:rPr>
        <w:t>Vizient (formerly UHC) Database</w:t>
      </w:r>
      <w:r w:rsidRPr="006F5483">
        <w:rPr>
          <w:rFonts w:ascii="Times" w:eastAsia="Times New Roman" w:hAnsi="Times" w:cs="Times New Roman"/>
          <w:iCs/>
          <w:sz w:val="24"/>
          <w:szCs w:val="24"/>
        </w:rPr>
        <w:t>: Vizient is a company that collects clinical, administrative, and financial data for individual patients from over 200 academic and community hospitals to provide</w:t>
      </w:r>
      <w:r w:rsidRPr="006F5483">
        <w:rPr>
          <w:rFonts w:ascii="Times" w:eastAsia="Times New Roman" w:hAnsi="Times" w:cs="Times New Roman"/>
          <w:color w:val="222222"/>
          <w:sz w:val="24"/>
          <w:szCs w:val="24"/>
          <w:shd w:val="clear" w:color="auto" w:fill="FFFFFF"/>
        </w:rPr>
        <w:t xml:space="preserve"> benchmark measures on healthcare resource utilization. </w:t>
      </w:r>
      <w:r w:rsidR="00CF7E2A">
        <w:rPr>
          <w:rFonts w:ascii="Times" w:eastAsia="Times New Roman" w:hAnsi="Times" w:cs="Times New Roman"/>
          <w:color w:val="222222"/>
          <w:sz w:val="24"/>
          <w:szCs w:val="24"/>
          <w:shd w:val="clear" w:color="auto" w:fill="FFFFFF"/>
        </w:rPr>
        <w:t xml:space="preserve">Because of the rich data about teaching hospitals, this database is especially used to study care in academic centers. </w:t>
      </w:r>
      <w:r w:rsidRPr="006F5483">
        <w:rPr>
          <w:rFonts w:ascii="Times" w:eastAsia="Times New Roman" w:hAnsi="Times" w:cs="Times New Roman"/>
          <w:color w:val="222222"/>
          <w:sz w:val="24"/>
          <w:szCs w:val="24"/>
          <w:shd w:val="clear" w:color="auto" w:fill="FFFFFF"/>
        </w:rPr>
        <w:t xml:space="preserve">Data is available for adult, pediatric, and neonatal patients. You can easily identify UCSF patients and compare UCSF outcomes with other hospitals across the United States. </w:t>
      </w:r>
    </w:p>
    <w:p w14:paraId="49B3312F" w14:textId="77777777" w:rsidR="00CA5405" w:rsidRPr="006F5483" w:rsidRDefault="00CA5405" w:rsidP="00CA5405">
      <w:pPr>
        <w:spacing w:after="0" w:line="240" w:lineRule="auto"/>
        <w:rPr>
          <w:rFonts w:ascii="Times" w:eastAsia="Times New Roman" w:hAnsi="Times" w:cs="Times New Roman"/>
          <w:sz w:val="24"/>
          <w:szCs w:val="24"/>
        </w:rPr>
      </w:pPr>
    </w:p>
    <w:p w14:paraId="7A72BE46" w14:textId="77777777" w:rsidR="00CA5405" w:rsidRPr="006F5483" w:rsidRDefault="00CA5405" w:rsidP="00CA5405">
      <w:pPr>
        <w:spacing w:after="0" w:line="240" w:lineRule="auto"/>
        <w:ind w:left="720"/>
        <w:rPr>
          <w:rFonts w:ascii="Times" w:eastAsia="Times New Roman" w:hAnsi="Times" w:cs="Times New Roman"/>
          <w:iCs/>
          <w:sz w:val="24"/>
          <w:szCs w:val="24"/>
        </w:rPr>
      </w:pPr>
      <w:r w:rsidRPr="006F5483">
        <w:rPr>
          <w:rFonts w:ascii="Times" w:eastAsia="Times New Roman" w:hAnsi="Times" w:cs="Times New Roman"/>
          <w:i/>
          <w:iCs/>
          <w:sz w:val="24"/>
          <w:szCs w:val="24"/>
        </w:rPr>
        <w:t>Vizient link:</w:t>
      </w:r>
      <w:r w:rsidRPr="006F5483">
        <w:rPr>
          <w:rFonts w:ascii="Times" w:eastAsia="Times New Roman" w:hAnsi="Times" w:cs="Times New Roman"/>
          <w:iCs/>
          <w:sz w:val="24"/>
          <w:szCs w:val="24"/>
        </w:rPr>
        <w:t xml:space="preserve"> </w:t>
      </w:r>
      <w:hyperlink r:id="rId10" w:history="1">
        <w:r w:rsidRPr="006F5483">
          <w:rPr>
            <w:rStyle w:val="Hyperlink"/>
            <w:rFonts w:ascii="Times" w:eastAsia="Times New Roman" w:hAnsi="Times" w:cs="Times New Roman"/>
            <w:iCs/>
            <w:sz w:val="24"/>
            <w:szCs w:val="24"/>
          </w:rPr>
          <w:t>https://www.vizientinc.com/</w:t>
        </w:r>
      </w:hyperlink>
      <w:r w:rsidRPr="006F5483">
        <w:rPr>
          <w:rFonts w:ascii="Times" w:eastAsia="Times New Roman" w:hAnsi="Times" w:cs="Times New Roman"/>
          <w:iCs/>
          <w:sz w:val="24"/>
          <w:szCs w:val="24"/>
        </w:rPr>
        <w:t xml:space="preserve">  </w:t>
      </w:r>
    </w:p>
    <w:p w14:paraId="1EFA7A58" w14:textId="77777777" w:rsidR="00CA5405" w:rsidRPr="006F5483" w:rsidRDefault="00CA5405" w:rsidP="00CA5405">
      <w:pPr>
        <w:spacing w:after="0" w:line="240" w:lineRule="auto"/>
        <w:ind w:left="720"/>
        <w:rPr>
          <w:rFonts w:ascii="Times" w:eastAsia="Times New Roman" w:hAnsi="Times" w:cs="Times New Roman"/>
          <w:i/>
          <w:iCs/>
          <w:sz w:val="24"/>
          <w:szCs w:val="24"/>
        </w:rPr>
      </w:pPr>
    </w:p>
    <w:p w14:paraId="0A343FA3" w14:textId="77777777" w:rsidR="00CA5405" w:rsidRPr="006F5483" w:rsidRDefault="00CA5405" w:rsidP="00CA5405">
      <w:pPr>
        <w:spacing w:after="0" w:line="240" w:lineRule="auto"/>
        <w:ind w:left="720"/>
        <w:rPr>
          <w:rFonts w:ascii="Times" w:eastAsia="Times New Roman" w:hAnsi="Times" w:cs="Times New Roman"/>
          <w:color w:val="222222"/>
          <w:sz w:val="24"/>
          <w:szCs w:val="24"/>
          <w:shd w:val="clear" w:color="auto" w:fill="FFFFFF"/>
        </w:rPr>
      </w:pPr>
      <w:r w:rsidRPr="006F5483">
        <w:rPr>
          <w:rFonts w:ascii="Times" w:eastAsia="Times New Roman" w:hAnsi="Times" w:cs="Times New Roman"/>
          <w:i/>
          <w:iCs/>
          <w:sz w:val="24"/>
          <w:szCs w:val="24"/>
        </w:rPr>
        <w:t xml:space="preserve">Vizient Pro Tip: </w:t>
      </w:r>
      <w:r w:rsidRPr="006F5483">
        <w:rPr>
          <w:rFonts w:ascii="Times" w:eastAsia="Times New Roman" w:hAnsi="Times" w:cs="Times New Roman"/>
          <w:iCs/>
          <w:sz w:val="24"/>
          <w:szCs w:val="24"/>
        </w:rPr>
        <w:t xml:space="preserve">Look in the support files to determine which variables are consistently reported across all hospitals. </w:t>
      </w:r>
      <w:r w:rsidRPr="006F5483">
        <w:rPr>
          <w:rFonts w:ascii="Times" w:eastAsia="Times New Roman" w:hAnsi="Times" w:cs="Times New Roman"/>
          <w:color w:val="222222"/>
          <w:sz w:val="24"/>
          <w:szCs w:val="24"/>
          <w:shd w:val="clear" w:color="auto" w:fill="FFFFFF"/>
        </w:rPr>
        <w:t xml:space="preserve">More detailed information is released for UCSF patients compared to other patients from other hospitals in the database. You can also use the online report builder to quickly and easily compare UCSF outcomes with other hospitals of your choice. </w:t>
      </w:r>
    </w:p>
    <w:p w14:paraId="117A1680" w14:textId="77777777" w:rsidR="00CA5405" w:rsidRPr="006F5483" w:rsidRDefault="00CA5405" w:rsidP="00CA5405">
      <w:pPr>
        <w:tabs>
          <w:tab w:val="left" w:pos="5860"/>
        </w:tabs>
        <w:spacing w:after="0" w:line="240" w:lineRule="auto"/>
        <w:rPr>
          <w:rFonts w:ascii="Times" w:eastAsia="Times New Roman" w:hAnsi="Times" w:cs="Times New Roman"/>
          <w:iCs/>
          <w:sz w:val="24"/>
          <w:szCs w:val="24"/>
        </w:rPr>
      </w:pPr>
      <w:r w:rsidRPr="006F5483">
        <w:rPr>
          <w:rFonts w:ascii="Times" w:eastAsia="Times New Roman" w:hAnsi="Times" w:cs="Times New Roman"/>
          <w:iCs/>
          <w:sz w:val="24"/>
          <w:szCs w:val="24"/>
        </w:rPr>
        <w:br/>
      </w:r>
      <w:r w:rsidRPr="006F5483">
        <w:rPr>
          <w:rFonts w:ascii="Times" w:eastAsia="Times New Roman" w:hAnsi="Times" w:cs="Times New Roman"/>
          <w:b/>
          <w:iCs/>
          <w:sz w:val="24"/>
          <w:szCs w:val="24"/>
        </w:rPr>
        <w:t>Healthcare Cost and Utilization Project (HCUP) administrative data</w:t>
      </w:r>
      <w:r w:rsidRPr="006F5483">
        <w:rPr>
          <w:rFonts w:ascii="Times" w:eastAsia="Times New Roman" w:hAnsi="Times" w:cs="Times New Roman"/>
          <w:iCs/>
          <w:sz w:val="24"/>
          <w:szCs w:val="24"/>
        </w:rPr>
        <w:t xml:space="preserve">: Run by the federal Agency for Healthcare Research and Quality, the HCUP data is a compilation of many state-level databases, such as hospital discharges from Florida or emergency room visits in California. In some states, record linkage files are available that allow you to see if a patient has been readmitted to a hospital or had an emergency room return visit. </w:t>
      </w:r>
    </w:p>
    <w:p w14:paraId="13BDEE84" w14:textId="77777777" w:rsidR="00CA5405" w:rsidRPr="006F5483" w:rsidRDefault="00CA5405" w:rsidP="00CA5405">
      <w:pPr>
        <w:spacing w:after="0" w:line="240" w:lineRule="auto"/>
        <w:rPr>
          <w:rFonts w:ascii="Times" w:eastAsia="Times New Roman" w:hAnsi="Times" w:cs="Times New Roman"/>
          <w:iCs/>
          <w:sz w:val="24"/>
          <w:szCs w:val="24"/>
        </w:rPr>
      </w:pPr>
    </w:p>
    <w:p w14:paraId="7873F266" w14:textId="77777777" w:rsidR="00CA5405" w:rsidRPr="006F5483" w:rsidRDefault="00CA5405" w:rsidP="00CA5405">
      <w:pPr>
        <w:spacing w:after="0" w:line="240" w:lineRule="auto"/>
        <w:ind w:left="720"/>
        <w:rPr>
          <w:rFonts w:ascii="Times" w:eastAsia="Times New Roman" w:hAnsi="Times" w:cs="Times New Roman"/>
          <w:iCs/>
          <w:sz w:val="24"/>
          <w:szCs w:val="24"/>
        </w:rPr>
      </w:pPr>
      <w:r w:rsidRPr="006F5483">
        <w:rPr>
          <w:rFonts w:ascii="Times" w:eastAsia="Times New Roman" w:hAnsi="Times" w:cs="Times New Roman"/>
          <w:i/>
          <w:iCs/>
          <w:sz w:val="24"/>
          <w:szCs w:val="24"/>
        </w:rPr>
        <w:t xml:space="preserve">HCUP Link: </w:t>
      </w:r>
      <w:hyperlink r:id="rId11" w:history="1">
        <w:r w:rsidRPr="006F5483">
          <w:rPr>
            <w:rStyle w:val="Hyperlink"/>
            <w:rFonts w:ascii="Times" w:eastAsia="Times New Roman" w:hAnsi="Times" w:cs="Times New Roman"/>
            <w:iCs/>
            <w:sz w:val="24"/>
            <w:szCs w:val="24"/>
          </w:rPr>
          <w:t>https://www.hcup-us.ahrq.gov/databases.jsp</w:t>
        </w:r>
      </w:hyperlink>
      <w:r w:rsidRPr="006F5483">
        <w:rPr>
          <w:rFonts w:ascii="Times" w:eastAsia="Times New Roman" w:hAnsi="Times" w:cs="Times New Roman"/>
          <w:iCs/>
          <w:sz w:val="24"/>
          <w:szCs w:val="24"/>
        </w:rPr>
        <w:t xml:space="preserve"> </w:t>
      </w:r>
    </w:p>
    <w:p w14:paraId="132738F4" w14:textId="77777777" w:rsidR="00CA5405" w:rsidRPr="006F5483" w:rsidRDefault="00CA5405" w:rsidP="00CA5405">
      <w:pPr>
        <w:spacing w:after="0" w:line="240" w:lineRule="auto"/>
        <w:ind w:left="720"/>
        <w:rPr>
          <w:rFonts w:ascii="Times" w:eastAsia="Times New Roman" w:hAnsi="Times" w:cs="Times New Roman"/>
          <w:i/>
          <w:iCs/>
          <w:sz w:val="24"/>
          <w:szCs w:val="24"/>
        </w:rPr>
      </w:pPr>
      <w:r w:rsidRPr="006F5483">
        <w:rPr>
          <w:rFonts w:ascii="Times" w:eastAsia="Times New Roman" w:hAnsi="Times" w:cs="Times New Roman"/>
          <w:iCs/>
          <w:sz w:val="24"/>
          <w:szCs w:val="24"/>
        </w:rPr>
        <w:lastRenderedPageBreak/>
        <w:tab/>
      </w:r>
    </w:p>
    <w:p w14:paraId="62C0B2E5" w14:textId="77777777" w:rsidR="00CA5405" w:rsidRPr="006F5483" w:rsidRDefault="00CA5405" w:rsidP="00CA5405">
      <w:pPr>
        <w:spacing w:after="0" w:line="240" w:lineRule="auto"/>
        <w:ind w:left="720"/>
        <w:rPr>
          <w:rFonts w:ascii="Times" w:eastAsia="Times New Roman" w:hAnsi="Times" w:cs="Times New Roman"/>
          <w:color w:val="222222"/>
          <w:sz w:val="24"/>
          <w:szCs w:val="24"/>
          <w:shd w:val="clear" w:color="auto" w:fill="FFFFFF"/>
        </w:rPr>
      </w:pPr>
      <w:r w:rsidRPr="006F5483">
        <w:rPr>
          <w:rFonts w:ascii="Times" w:eastAsia="Times New Roman" w:hAnsi="Times" w:cs="Times New Roman"/>
          <w:i/>
          <w:iCs/>
          <w:sz w:val="24"/>
          <w:szCs w:val="24"/>
        </w:rPr>
        <w:t xml:space="preserve">HCUP Pro Tip: </w:t>
      </w:r>
      <w:r w:rsidRPr="006F5483">
        <w:rPr>
          <w:rFonts w:ascii="Times" w:eastAsia="Times New Roman" w:hAnsi="Times" w:cs="Times New Roman"/>
          <w:iCs/>
          <w:sz w:val="24"/>
          <w:szCs w:val="24"/>
        </w:rPr>
        <w:t>Because there are no outpatient claims, it can be hard to know all of a patients’ diagnoses for risk adjustment or risk stratification</w:t>
      </w:r>
      <w:r w:rsidRPr="006F5483">
        <w:rPr>
          <w:rFonts w:ascii="Times" w:eastAsia="Times New Roman" w:hAnsi="Times" w:cs="Times New Roman"/>
          <w:color w:val="222222"/>
          <w:sz w:val="24"/>
          <w:szCs w:val="24"/>
          <w:shd w:val="clear" w:color="auto" w:fill="FFFFFF"/>
        </w:rPr>
        <w:t xml:space="preserve">. </w:t>
      </w:r>
    </w:p>
    <w:p w14:paraId="1930C5EE" w14:textId="77777777" w:rsidR="00CF7E2A" w:rsidRDefault="00CF7E2A" w:rsidP="00CF7E2A">
      <w:pPr>
        <w:spacing w:after="0" w:line="240" w:lineRule="auto"/>
        <w:jc w:val="center"/>
        <w:rPr>
          <w:rFonts w:ascii="Times" w:eastAsia="Times New Roman" w:hAnsi="Times" w:cs="Times New Roman"/>
          <w:iCs/>
          <w:sz w:val="24"/>
          <w:szCs w:val="24"/>
        </w:rPr>
      </w:pPr>
    </w:p>
    <w:p w14:paraId="7F25ECC3" w14:textId="77777777" w:rsidR="00CF7E2A" w:rsidRDefault="00CF7E2A" w:rsidP="00CF7E2A">
      <w:pPr>
        <w:spacing w:after="0" w:line="240" w:lineRule="auto"/>
        <w:jc w:val="center"/>
        <w:rPr>
          <w:rFonts w:ascii="Times" w:eastAsia="Times New Roman" w:hAnsi="Times" w:cs="Times New Roman"/>
          <w:iCs/>
          <w:sz w:val="24"/>
          <w:szCs w:val="24"/>
        </w:rPr>
      </w:pPr>
    </w:p>
    <w:p w14:paraId="058E301C" w14:textId="77777777" w:rsidR="00BF0DC6" w:rsidRDefault="00BF0DC6" w:rsidP="00CF7E2A">
      <w:pPr>
        <w:spacing w:after="0" w:line="240" w:lineRule="auto"/>
        <w:jc w:val="center"/>
        <w:rPr>
          <w:rFonts w:ascii="Times" w:eastAsia="Times New Roman" w:hAnsi="Times" w:cs="Times New Roman"/>
          <w:iCs/>
          <w:sz w:val="24"/>
          <w:szCs w:val="24"/>
        </w:rPr>
      </w:pPr>
    </w:p>
    <w:p w14:paraId="6CF8E29B" w14:textId="77777777" w:rsidR="00CF7E2A" w:rsidRPr="00BF0DC6" w:rsidRDefault="00CF7E2A" w:rsidP="00CF7E2A">
      <w:pPr>
        <w:spacing w:after="0" w:line="240" w:lineRule="auto"/>
        <w:jc w:val="center"/>
        <w:rPr>
          <w:rFonts w:ascii="Times" w:eastAsia="Times New Roman" w:hAnsi="Times" w:cs="Times New Roman"/>
          <w:b/>
          <w:iCs/>
          <w:sz w:val="24"/>
          <w:szCs w:val="24"/>
          <w:u w:val="single"/>
        </w:rPr>
      </w:pPr>
      <w:r w:rsidRPr="00BF0DC6">
        <w:rPr>
          <w:rFonts w:ascii="Times" w:eastAsia="Times New Roman" w:hAnsi="Times" w:cs="Times New Roman"/>
          <w:b/>
          <w:iCs/>
          <w:sz w:val="24"/>
          <w:szCs w:val="24"/>
          <w:u w:val="single"/>
        </w:rPr>
        <w:t xml:space="preserve">Databases Containing Information about Care at the University of California </w:t>
      </w:r>
    </w:p>
    <w:p w14:paraId="44C4305A" w14:textId="3AD84CBB" w:rsidR="00CF7E2A" w:rsidRPr="006F5483" w:rsidRDefault="00CF7E2A" w:rsidP="00CF7E2A">
      <w:pPr>
        <w:spacing w:after="0" w:line="240" w:lineRule="auto"/>
        <w:rPr>
          <w:rFonts w:ascii="Times" w:eastAsia="Times New Roman" w:hAnsi="Times" w:cs="Times New Roman"/>
          <w:color w:val="222222"/>
          <w:sz w:val="24"/>
          <w:szCs w:val="24"/>
          <w:shd w:val="clear" w:color="auto" w:fill="FFFFFF"/>
        </w:rPr>
      </w:pPr>
      <w:r w:rsidRPr="006F5483">
        <w:rPr>
          <w:rFonts w:ascii="Times" w:eastAsia="Times New Roman" w:hAnsi="Times" w:cs="Times New Roman"/>
          <w:iCs/>
          <w:sz w:val="24"/>
          <w:szCs w:val="24"/>
        </w:rPr>
        <w:br/>
      </w:r>
      <w:r w:rsidRPr="006F5483">
        <w:rPr>
          <w:rFonts w:ascii="Times" w:eastAsia="Times New Roman" w:hAnsi="Times" w:cs="Times New Roman"/>
          <w:b/>
          <w:iCs/>
          <w:sz w:val="24"/>
          <w:szCs w:val="24"/>
        </w:rPr>
        <w:t>APeX</w:t>
      </w:r>
      <w:r w:rsidRPr="006F5483">
        <w:rPr>
          <w:rFonts w:ascii="Times" w:eastAsia="Times New Roman" w:hAnsi="Times" w:cs="Times New Roman"/>
          <w:iCs/>
          <w:sz w:val="24"/>
          <w:szCs w:val="24"/>
        </w:rPr>
        <w:t>: APeX is UCSF’s electronic health record, which is a version of Epic</w:t>
      </w:r>
      <w:r w:rsidRPr="006F5483">
        <w:rPr>
          <w:rFonts w:ascii="Times" w:eastAsia="Times New Roman" w:hAnsi="Times" w:cs="Times New Roman"/>
          <w:color w:val="222222"/>
          <w:sz w:val="24"/>
          <w:szCs w:val="24"/>
          <w:shd w:val="clear" w:color="auto" w:fill="FFFFFF"/>
        </w:rPr>
        <w:t>. In Epic, the electronic record that nurses, pharmacists, doctors, social workers, and others use in clinical operations is called Chronicles. There is also, however, a separate version of that record, called Clarity, that can be queried for research purposes. To assist with this, UCSF has developed a Research Data Browser that allows you to make requests for data or to download files. It does not provide direct access to Clarity, but that can be requested on a custom basis with IRB approval.</w:t>
      </w:r>
    </w:p>
    <w:p w14:paraId="357FD4B2" w14:textId="77777777" w:rsidR="00CF7E2A" w:rsidRPr="006F5483" w:rsidRDefault="00CF7E2A" w:rsidP="00CF7E2A">
      <w:pPr>
        <w:spacing w:after="0" w:line="240" w:lineRule="auto"/>
        <w:rPr>
          <w:rFonts w:ascii="Times" w:eastAsia="Times New Roman" w:hAnsi="Times" w:cs="Times New Roman"/>
          <w:sz w:val="24"/>
          <w:szCs w:val="24"/>
        </w:rPr>
      </w:pPr>
    </w:p>
    <w:p w14:paraId="040F8F01" w14:textId="77777777" w:rsidR="00CF7E2A" w:rsidRPr="006F5483" w:rsidRDefault="00CF7E2A" w:rsidP="00CF7E2A">
      <w:pPr>
        <w:spacing w:after="0" w:line="240" w:lineRule="auto"/>
        <w:ind w:left="720"/>
        <w:rPr>
          <w:rFonts w:ascii="Times" w:eastAsia="Times New Roman" w:hAnsi="Times" w:cs="Times New Roman"/>
          <w:iCs/>
          <w:sz w:val="24"/>
          <w:szCs w:val="24"/>
        </w:rPr>
      </w:pPr>
      <w:r w:rsidRPr="006F5483">
        <w:rPr>
          <w:rFonts w:ascii="Times" w:eastAsia="Times New Roman" w:hAnsi="Times" w:cs="Times New Roman"/>
          <w:i/>
          <w:iCs/>
          <w:sz w:val="24"/>
          <w:szCs w:val="24"/>
        </w:rPr>
        <w:t>Apex links:</w:t>
      </w:r>
      <w:r w:rsidRPr="006F5483">
        <w:rPr>
          <w:rFonts w:ascii="Times" w:eastAsia="Times New Roman" w:hAnsi="Times" w:cs="Times New Roman"/>
          <w:iCs/>
          <w:sz w:val="24"/>
          <w:szCs w:val="24"/>
        </w:rPr>
        <w:t xml:space="preserve"> </w:t>
      </w:r>
    </w:p>
    <w:p w14:paraId="63EDC0C6" w14:textId="77777777" w:rsidR="00CF7E2A" w:rsidRPr="00E76816" w:rsidRDefault="00CF7E2A" w:rsidP="00CF7E2A">
      <w:pPr>
        <w:spacing w:after="0" w:line="240" w:lineRule="auto"/>
        <w:ind w:left="720" w:hanging="360"/>
        <w:rPr>
          <w:rFonts w:ascii="Times" w:hAnsi="Times" w:cs="Times New Roman"/>
          <w:color w:val="000000"/>
          <w:sz w:val="24"/>
          <w:szCs w:val="24"/>
        </w:rPr>
      </w:pPr>
      <w:r w:rsidRPr="00E76816">
        <w:rPr>
          <w:rFonts w:ascii="Times" w:hAnsi="Times" w:cs="Times New Roman"/>
          <w:color w:val="000000"/>
          <w:sz w:val="24"/>
          <w:szCs w:val="24"/>
        </w:rPr>
        <w:t>·        </w:t>
      </w:r>
      <w:r w:rsidRPr="006F5483">
        <w:rPr>
          <w:rFonts w:ascii="Times" w:hAnsi="Times" w:cs="Times New Roman"/>
          <w:color w:val="000000"/>
          <w:sz w:val="24"/>
          <w:szCs w:val="24"/>
        </w:rPr>
        <w:t> </w:t>
      </w:r>
      <w:r w:rsidRPr="00E76816">
        <w:rPr>
          <w:rFonts w:ascii="Times" w:hAnsi="Times" w:cs="Times New Roman"/>
          <w:color w:val="000000"/>
          <w:sz w:val="24"/>
          <w:szCs w:val="24"/>
        </w:rPr>
        <w:t xml:space="preserve">Access to </w:t>
      </w:r>
      <w:r>
        <w:rPr>
          <w:rFonts w:ascii="Times" w:hAnsi="Times" w:cs="Times New Roman"/>
          <w:color w:val="000000"/>
          <w:sz w:val="24"/>
          <w:szCs w:val="24"/>
        </w:rPr>
        <w:t xml:space="preserve">UCSF </w:t>
      </w:r>
      <w:r w:rsidRPr="00E76816">
        <w:rPr>
          <w:rFonts w:ascii="Times" w:hAnsi="Times" w:cs="Times New Roman"/>
          <w:color w:val="000000"/>
          <w:sz w:val="24"/>
          <w:szCs w:val="24"/>
        </w:rPr>
        <w:t>Research Data Browser (RDB)</w:t>
      </w:r>
    </w:p>
    <w:p w14:paraId="33095A9A" w14:textId="77777777" w:rsidR="00CF7E2A" w:rsidRPr="00E76816" w:rsidRDefault="00CF7E2A" w:rsidP="00CF7E2A">
      <w:pPr>
        <w:spacing w:after="0" w:line="240" w:lineRule="auto"/>
        <w:ind w:left="1440" w:hanging="360"/>
        <w:rPr>
          <w:rFonts w:ascii="Times" w:hAnsi="Times" w:cs="Times New Roman"/>
          <w:color w:val="000000"/>
          <w:sz w:val="24"/>
          <w:szCs w:val="24"/>
        </w:rPr>
      </w:pPr>
      <w:r w:rsidRPr="00E76816">
        <w:rPr>
          <w:rFonts w:ascii="Times" w:hAnsi="Times" w:cs="Courier New"/>
          <w:color w:val="000000"/>
          <w:sz w:val="24"/>
          <w:szCs w:val="24"/>
        </w:rPr>
        <w:t>o</w:t>
      </w:r>
      <w:r w:rsidRPr="00E76816">
        <w:rPr>
          <w:rFonts w:ascii="Times" w:hAnsi="Times" w:cs="Times New Roman"/>
          <w:color w:val="000000"/>
          <w:sz w:val="24"/>
          <w:szCs w:val="24"/>
        </w:rPr>
        <w:t>  </w:t>
      </w:r>
      <w:r w:rsidRPr="006F5483">
        <w:rPr>
          <w:rFonts w:ascii="Times" w:hAnsi="Times" w:cs="Times New Roman"/>
          <w:color w:val="000000"/>
          <w:sz w:val="24"/>
          <w:szCs w:val="24"/>
        </w:rPr>
        <w:t> </w:t>
      </w:r>
      <w:hyperlink r:id="rId12" w:history="1">
        <w:r w:rsidRPr="006F5483">
          <w:rPr>
            <w:rFonts w:ascii="Times" w:hAnsi="Times" w:cs="Times New Roman"/>
            <w:color w:val="800080"/>
            <w:sz w:val="24"/>
            <w:szCs w:val="24"/>
            <w:u w:val="single"/>
          </w:rPr>
          <w:t>http://myresearch.ucsf.edu/research-data-browser</w:t>
        </w:r>
      </w:hyperlink>
    </w:p>
    <w:p w14:paraId="08E5844A" w14:textId="77777777" w:rsidR="00CF7E2A" w:rsidRPr="00E76816" w:rsidRDefault="00CF7E2A" w:rsidP="00CF7E2A">
      <w:pPr>
        <w:spacing w:after="0" w:line="240" w:lineRule="auto"/>
        <w:ind w:left="1440" w:hanging="360"/>
        <w:rPr>
          <w:rFonts w:ascii="Times" w:hAnsi="Times" w:cs="Times New Roman"/>
          <w:color w:val="000000"/>
          <w:sz w:val="24"/>
          <w:szCs w:val="24"/>
        </w:rPr>
      </w:pPr>
      <w:r w:rsidRPr="00E76816">
        <w:rPr>
          <w:rFonts w:ascii="Times" w:hAnsi="Times" w:cs="Courier New"/>
          <w:color w:val="000000"/>
          <w:sz w:val="24"/>
          <w:szCs w:val="24"/>
        </w:rPr>
        <w:t>o</w:t>
      </w:r>
      <w:r w:rsidRPr="00E76816">
        <w:rPr>
          <w:rFonts w:ascii="Times" w:hAnsi="Times" w:cs="Times New Roman"/>
          <w:color w:val="000000"/>
          <w:sz w:val="24"/>
          <w:szCs w:val="24"/>
        </w:rPr>
        <w:t>  </w:t>
      </w:r>
      <w:r w:rsidRPr="006F5483">
        <w:rPr>
          <w:rFonts w:ascii="Times" w:hAnsi="Times" w:cs="Times New Roman"/>
          <w:color w:val="000000"/>
          <w:sz w:val="24"/>
          <w:szCs w:val="24"/>
        </w:rPr>
        <w:t> </w:t>
      </w:r>
      <w:r w:rsidRPr="00E76816">
        <w:rPr>
          <w:rFonts w:ascii="Times" w:hAnsi="Times" w:cs="Times New Roman"/>
          <w:color w:val="000000"/>
          <w:sz w:val="24"/>
          <w:szCs w:val="24"/>
        </w:rPr>
        <w:t>go down to "Getting Access"</w:t>
      </w:r>
    </w:p>
    <w:p w14:paraId="6810C327" w14:textId="77777777" w:rsidR="00CF7E2A" w:rsidRPr="00E76816" w:rsidRDefault="00CF7E2A" w:rsidP="00CF7E2A">
      <w:pPr>
        <w:spacing w:after="0" w:line="240" w:lineRule="auto"/>
        <w:ind w:left="720" w:hanging="360"/>
        <w:rPr>
          <w:rFonts w:ascii="Times" w:hAnsi="Times" w:cs="Times New Roman"/>
          <w:color w:val="000000"/>
          <w:sz w:val="24"/>
          <w:szCs w:val="24"/>
        </w:rPr>
      </w:pPr>
      <w:r w:rsidRPr="00E76816">
        <w:rPr>
          <w:rFonts w:ascii="Times" w:hAnsi="Times" w:cs="Times New Roman"/>
          <w:color w:val="000000"/>
          <w:sz w:val="24"/>
          <w:szCs w:val="24"/>
        </w:rPr>
        <w:t>·        </w:t>
      </w:r>
      <w:r w:rsidRPr="006F5483">
        <w:rPr>
          <w:rFonts w:ascii="Times" w:hAnsi="Times" w:cs="Times New Roman"/>
          <w:color w:val="000000"/>
          <w:sz w:val="24"/>
          <w:szCs w:val="24"/>
        </w:rPr>
        <w:t> </w:t>
      </w:r>
      <w:r w:rsidRPr="00E76816">
        <w:rPr>
          <w:rFonts w:ascii="Times" w:hAnsi="Times" w:cs="Times New Roman"/>
          <w:color w:val="000000"/>
          <w:sz w:val="24"/>
          <w:szCs w:val="24"/>
        </w:rPr>
        <w:t xml:space="preserve">Access to </w:t>
      </w:r>
      <w:r>
        <w:rPr>
          <w:rFonts w:ascii="Times" w:hAnsi="Times" w:cs="Times New Roman"/>
          <w:color w:val="000000"/>
          <w:sz w:val="24"/>
          <w:szCs w:val="24"/>
        </w:rPr>
        <w:t xml:space="preserve">UCSF </w:t>
      </w:r>
      <w:r w:rsidRPr="00E76816">
        <w:rPr>
          <w:rFonts w:ascii="Times" w:hAnsi="Times" w:cs="Times New Roman"/>
          <w:color w:val="000000"/>
          <w:sz w:val="24"/>
          <w:szCs w:val="24"/>
        </w:rPr>
        <w:t>RDB Deidentified flat files:</w:t>
      </w:r>
    </w:p>
    <w:p w14:paraId="661B98D1" w14:textId="77777777" w:rsidR="00CF7E2A" w:rsidRPr="00E76816" w:rsidRDefault="00CF7E2A" w:rsidP="00CF7E2A">
      <w:pPr>
        <w:spacing w:after="0" w:line="240" w:lineRule="auto"/>
        <w:ind w:left="1440" w:hanging="360"/>
        <w:rPr>
          <w:rFonts w:ascii="Times" w:hAnsi="Times" w:cs="Times New Roman"/>
          <w:color w:val="000000"/>
          <w:sz w:val="24"/>
          <w:szCs w:val="24"/>
        </w:rPr>
      </w:pPr>
      <w:r w:rsidRPr="00E76816">
        <w:rPr>
          <w:rFonts w:ascii="Times" w:hAnsi="Times" w:cs="Courier New"/>
          <w:color w:val="000000"/>
          <w:sz w:val="24"/>
          <w:szCs w:val="24"/>
        </w:rPr>
        <w:t>o</w:t>
      </w:r>
      <w:r w:rsidRPr="00E76816">
        <w:rPr>
          <w:rFonts w:ascii="Times" w:hAnsi="Times" w:cs="Times New Roman"/>
          <w:color w:val="000000"/>
          <w:sz w:val="24"/>
          <w:szCs w:val="24"/>
        </w:rPr>
        <w:t>  </w:t>
      </w:r>
      <w:r w:rsidRPr="006F5483">
        <w:rPr>
          <w:rFonts w:ascii="Times" w:hAnsi="Times" w:cs="Times New Roman"/>
          <w:color w:val="000000"/>
          <w:sz w:val="24"/>
          <w:szCs w:val="24"/>
        </w:rPr>
        <w:t> </w:t>
      </w:r>
      <w:r w:rsidRPr="00E76816">
        <w:rPr>
          <w:rFonts w:ascii="Times" w:hAnsi="Times" w:cs="Times New Roman"/>
          <w:color w:val="000000"/>
          <w:sz w:val="24"/>
          <w:szCs w:val="24"/>
        </w:rPr>
        <w:t>Access is the same as RDB - you get both with one request</w:t>
      </w:r>
    </w:p>
    <w:p w14:paraId="4BC2681C" w14:textId="77777777" w:rsidR="00CF7E2A" w:rsidRPr="00E76816" w:rsidRDefault="00CF7E2A" w:rsidP="00CF7E2A">
      <w:pPr>
        <w:spacing w:after="0" w:line="240" w:lineRule="auto"/>
        <w:ind w:left="1440" w:hanging="360"/>
        <w:rPr>
          <w:rFonts w:ascii="Times" w:hAnsi="Times" w:cs="Times New Roman"/>
          <w:color w:val="000000"/>
          <w:sz w:val="24"/>
          <w:szCs w:val="24"/>
        </w:rPr>
      </w:pPr>
      <w:r w:rsidRPr="00E76816">
        <w:rPr>
          <w:rFonts w:ascii="Times" w:hAnsi="Times" w:cs="Courier New"/>
          <w:color w:val="000000"/>
          <w:sz w:val="24"/>
          <w:szCs w:val="24"/>
        </w:rPr>
        <w:t>o</w:t>
      </w:r>
      <w:r w:rsidRPr="00E76816">
        <w:rPr>
          <w:rFonts w:ascii="Times" w:hAnsi="Times" w:cs="Times New Roman"/>
          <w:color w:val="000000"/>
          <w:sz w:val="24"/>
          <w:szCs w:val="24"/>
        </w:rPr>
        <w:t>  </w:t>
      </w:r>
      <w:r w:rsidRPr="006F5483">
        <w:rPr>
          <w:rFonts w:ascii="Times" w:hAnsi="Times" w:cs="Times New Roman"/>
          <w:color w:val="000000"/>
          <w:sz w:val="24"/>
          <w:szCs w:val="24"/>
        </w:rPr>
        <w:t> </w:t>
      </w:r>
      <w:r w:rsidRPr="00E76816">
        <w:rPr>
          <w:rFonts w:ascii="Times" w:hAnsi="Times" w:cs="Times New Roman"/>
          <w:color w:val="000000"/>
          <w:sz w:val="24"/>
          <w:szCs w:val="24"/>
        </w:rPr>
        <w:t>More information on the flat files: </w:t>
      </w:r>
      <w:r w:rsidRPr="006F5483">
        <w:rPr>
          <w:rFonts w:ascii="Times" w:hAnsi="Times" w:cs="Times New Roman"/>
          <w:color w:val="000000"/>
          <w:sz w:val="24"/>
          <w:szCs w:val="24"/>
        </w:rPr>
        <w:t> </w:t>
      </w:r>
      <w:hyperlink r:id="rId13" w:history="1">
        <w:r w:rsidRPr="006F5483">
          <w:rPr>
            <w:rFonts w:ascii="Times" w:hAnsi="Times" w:cs="Times New Roman"/>
            <w:color w:val="800080"/>
            <w:sz w:val="24"/>
            <w:szCs w:val="24"/>
            <w:u w:val="single"/>
          </w:rPr>
          <w:t>http://myresearch.ucsf.edu/research-data-browser-de-identified-export-and-flowsheet-files</w:t>
        </w:r>
      </w:hyperlink>
    </w:p>
    <w:p w14:paraId="7C20E05F" w14:textId="77777777" w:rsidR="00CF7E2A" w:rsidRPr="00E76816" w:rsidRDefault="00CF7E2A" w:rsidP="00CF7E2A">
      <w:pPr>
        <w:spacing w:after="0" w:line="240" w:lineRule="auto"/>
        <w:ind w:left="720" w:hanging="360"/>
        <w:rPr>
          <w:rFonts w:ascii="Times" w:hAnsi="Times" w:cs="Times New Roman"/>
          <w:color w:val="000000"/>
          <w:sz w:val="24"/>
          <w:szCs w:val="24"/>
        </w:rPr>
      </w:pPr>
      <w:r w:rsidRPr="00E76816">
        <w:rPr>
          <w:rFonts w:ascii="Times" w:hAnsi="Times" w:cs="Times New Roman"/>
          <w:color w:val="000000"/>
          <w:sz w:val="24"/>
          <w:szCs w:val="24"/>
        </w:rPr>
        <w:t>·        </w:t>
      </w:r>
      <w:r w:rsidRPr="006F5483">
        <w:rPr>
          <w:rFonts w:ascii="Times" w:hAnsi="Times" w:cs="Times New Roman"/>
          <w:color w:val="000000"/>
          <w:sz w:val="24"/>
          <w:szCs w:val="24"/>
        </w:rPr>
        <w:t> </w:t>
      </w:r>
      <w:r w:rsidRPr="00E76816">
        <w:rPr>
          <w:rFonts w:ascii="Times" w:hAnsi="Times" w:cs="Times New Roman"/>
          <w:color w:val="000000"/>
          <w:sz w:val="24"/>
          <w:szCs w:val="24"/>
        </w:rPr>
        <w:t xml:space="preserve">Access to </w:t>
      </w:r>
      <w:r>
        <w:rPr>
          <w:rFonts w:ascii="Times" w:hAnsi="Times" w:cs="Times New Roman"/>
          <w:color w:val="000000"/>
          <w:sz w:val="24"/>
          <w:szCs w:val="24"/>
        </w:rPr>
        <w:t xml:space="preserve">UCSF </w:t>
      </w:r>
      <w:r w:rsidRPr="00E76816">
        <w:rPr>
          <w:rFonts w:ascii="Times" w:hAnsi="Times" w:cs="Times New Roman"/>
          <w:color w:val="000000"/>
          <w:sz w:val="24"/>
          <w:szCs w:val="24"/>
        </w:rPr>
        <w:t>Clarity</w:t>
      </w:r>
    </w:p>
    <w:p w14:paraId="144C936D" w14:textId="77777777" w:rsidR="00CF7E2A" w:rsidRPr="00E76816" w:rsidRDefault="00CF7E2A" w:rsidP="00CF7E2A">
      <w:pPr>
        <w:spacing w:after="0" w:line="240" w:lineRule="auto"/>
        <w:ind w:left="1440" w:hanging="360"/>
        <w:rPr>
          <w:rFonts w:ascii="Times" w:hAnsi="Times" w:cs="Times New Roman"/>
          <w:color w:val="000000"/>
          <w:sz w:val="24"/>
          <w:szCs w:val="24"/>
        </w:rPr>
      </w:pPr>
      <w:r w:rsidRPr="00E76816">
        <w:rPr>
          <w:rFonts w:ascii="Times" w:hAnsi="Times" w:cs="Courier New"/>
          <w:color w:val="000000"/>
          <w:sz w:val="24"/>
          <w:szCs w:val="24"/>
        </w:rPr>
        <w:t>o</w:t>
      </w:r>
      <w:r w:rsidRPr="00E76816">
        <w:rPr>
          <w:rFonts w:ascii="Times" w:hAnsi="Times" w:cs="Times New Roman"/>
          <w:color w:val="000000"/>
          <w:sz w:val="24"/>
          <w:szCs w:val="24"/>
        </w:rPr>
        <w:t>  </w:t>
      </w:r>
      <w:r w:rsidRPr="006F5483">
        <w:rPr>
          <w:rFonts w:ascii="Times" w:hAnsi="Times" w:cs="Times New Roman"/>
          <w:color w:val="000000"/>
          <w:sz w:val="24"/>
          <w:szCs w:val="24"/>
        </w:rPr>
        <w:t> </w:t>
      </w:r>
      <w:r w:rsidRPr="00E76816">
        <w:rPr>
          <w:rFonts w:ascii="Times" w:hAnsi="Times" w:cs="Times New Roman"/>
          <w:color w:val="000000"/>
          <w:sz w:val="24"/>
          <w:szCs w:val="24"/>
        </w:rPr>
        <w:t>Requires a service request and (usually) IRB authorization because the data contains PHI</w:t>
      </w:r>
    </w:p>
    <w:p w14:paraId="58C07A43" w14:textId="77777777" w:rsidR="00CF7E2A" w:rsidRPr="00E76816" w:rsidRDefault="00CF7E2A" w:rsidP="00CF7E2A">
      <w:pPr>
        <w:spacing w:after="0" w:line="240" w:lineRule="auto"/>
        <w:ind w:left="1440" w:hanging="360"/>
        <w:rPr>
          <w:rFonts w:ascii="Times" w:hAnsi="Times" w:cs="Times New Roman"/>
          <w:color w:val="000000"/>
          <w:sz w:val="24"/>
          <w:szCs w:val="24"/>
        </w:rPr>
      </w:pPr>
      <w:r w:rsidRPr="00E76816">
        <w:rPr>
          <w:rFonts w:ascii="Times" w:hAnsi="Times" w:cs="Courier New"/>
          <w:color w:val="000000"/>
          <w:sz w:val="24"/>
          <w:szCs w:val="24"/>
        </w:rPr>
        <w:t>o</w:t>
      </w:r>
      <w:r w:rsidRPr="00E76816">
        <w:rPr>
          <w:rFonts w:ascii="Times" w:hAnsi="Times" w:cs="Times New Roman"/>
          <w:color w:val="000000"/>
          <w:sz w:val="24"/>
          <w:szCs w:val="24"/>
        </w:rPr>
        <w:t>  </w:t>
      </w:r>
      <w:r w:rsidRPr="006F5483">
        <w:rPr>
          <w:rFonts w:ascii="Times" w:hAnsi="Times" w:cs="Times New Roman"/>
          <w:color w:val="000000"/>
          <w:sz w:val="24"/>
          <w:szCs w:val="24"/>
        </w:rPr>
        <w:t> </w:t>
      </w:r>
      <w:r w:rsidRPr="00E76816">
        <w:rPr>
          <w:rFonts w:ascii="Times" w:hAnsi="Times" w:cs="Times New Roman"/>
          <w:color w:val="000000"/>
          <w:sz w:val="24"/>
          <w:szCs w:val="24"/>
        </w:rPr>
        <w:t>Some recharge may be required</w:t>
      </w:r>
    </w:p>
    <w:p w14:paraId="6B1F48FC" w14:textId="77777777" w:rsidR="00CF7E2A" w:rsidRPr="00E76816" w:rsidRDefault="00CF7E2A" w:rsidP="00CF7E2A">
      <w:pPr>
        <w:spacing w:after="0" w:line="240" w:lineRule="auto"/>
        <w:ind w:left="1440" w:hanging="360"/>
        <w:rPr>
          <w:rFonts w:ascii="Times" w:hAnsi="Times" w:cs="Times New Roman"/>
          <w:color w:val="000000"/>
          <w:sz w:val="24"/>
          <w:szCs w:val="24"/>
        </w:rPr>
      </w:pPr>
      <w:r w:rsidRPr="00E76816">
        <w:rPr>
          <w:rFonts w:ascii="Times" w:hAnsi="Times" w:cs="Courier New"/>
          <w:color w:val="000000"/>
          <w:sz w:val="24"/>
          <w:szCs w:val="24"/>
        </w:rPr>
        <w:t>o</w:t>
      </w:r>
      <w:r w:rsidRPr="00E76816">
        <w:rPr>
          <w:rFonts w:ascii="Times" w:hAnsi="Times" w:cs="Times New Roman"/>
          <w:color w:val="000000"/>
          <w:sz w:val="24"/>
          <w:szCs w:val="24"/>
        </w:rPr>
        <w:t>  </w:t>
      </w:r>
      <w:r w:rsidRPr="006F5483">
        <w:rPr>
          <w:rFonts w:ascii="Times" w:hAnsi="Times" w:cs="Times New Roman"/>
          <w:color w:val="000000"/>
          <w:sz w:val="24"/>
          <w:szCs w:val="24"/>
        </w:rPr>
        <w:t> </w:t>
      </w:r>
      <w:hyperlink r:id="rId14" w:history="1">
        <w:r w:rsidRPr="006F5483">
          <w:rPr>
            <w:rFonts w:ascii="Times" w:hAnsi="Times" w:cs="Times New Roman"/>
            <w:color w:val="800080"/>
            <w:sz w:val="24"/>
            <w:szCs w:val="24"/>
            <w:u w:val="single"/>
          </w:rPr>
          <w:t>https://data.ucsf.edu/data-assets/clinical-research</w:t>
        </w:r>
      </w:hyperlink>
    </w:p>
    <w:p w14:paraId="2A3FD3EC" w14:textId="77777777" w:rsidR="00CF7E2A" w:rsidRPr="00E76816" w:rsidRDefault="00CF7E2A" w:rsidP="00CF7E2A">
      <w:pPr>
        <w:spacing w:after="0" w:line="240" w:lineRule="auto"/>
        <w:ind w:left="720" w:hanging="360"/>
        <w:rPr>
          <w:rFonts w:ascii="Times" w:hAnsi="Times" w:cs="Times New Roman"/>
          <w:color w:val="000000"/>
          <w:sz w:val="24"/>
          <w:szCs w:val="24"/>
        </w:rPr>
      </w:pPr>
      <w:r w:rsidRPr="00E76816">
        <w:rPr>
          <w:rFonts w:ascii="Times" w:hAnsi="Times" w:cs="Times New Roman"/>
          <w:color w:val="000000"/>
          <w:sz w:val="24"/>
          <w:szCs w:val="24"/>
        </w:rPr>
        <w:t>·        </w:t>
      </w:r>
      <w:r w:rsidRPr="006F5483">
        <w:rPr>
          <w:rFonts w:ascii="Times" w:hAnsi="Times" w:cs="Times New Roman"/>
          <w:color w:val="000000"/>
          <w:sz w:val="24"/>
          <w:szCs w:val="24"/>
        </w:rPr>
        <w:t> </w:t>
      </w:r>
      <w:r w:rsidRPr="00E76816">
        <w:rPr>
          <w:rFonts w:ascii="Times" w:hAnsi="Times" w:cs="Times New Roman"/>
          <w:color w:val="000000"/>
          <w:sz w:val="24"/>
          <w:szCs w:val="24"/>
        </w:rPr>
        <w:t xml:space="preserve">Access to </w:t>
      </w:r>
      <w:r>
        <w:rPr>
          <w:rFonts w:ascii="Times" w:hAnsi="Times" w:cs="Times New Roman"/>
          <w:color w:val="000000"/>
          <w:sz w:val="24"/>
          <w:szCs w:val="24"/>
        </w:rPr>
        <w:t xml:space="preserve">UCSF </w:t>
      </w:r>
      <w:r w:rsidRPr="00E76816">
        <w:rPr>
          <w:rFonts w:ascii="Times" w:hAnsi="Times" w:cs="Times New Roman"/>
          <w:color w:val="000000"/>
          <w:sz w:val="24"/>
          <w:szCs w:val="24"/>
        </w:rPr>
        <w:t>Caboodle Data Warehouse</w:t>
      </w:r>
    </w:p>
    <w:p w14:paraId="6DB1DF9F" w14:textId="77777777" w:rsidR="00CF7E2A" w:rsidRPr="00E76816" w:rsidRDefault="00CF7E2A" w:rsidP="00CF7E2A">
      <w:pPr>
        <w:spacing w:after="0" w:line="240" w:lineRule="auto"/>
        <w:ind w:left="1440" w:hanging="360"/>
        <w:rPr>
          <w:rFonts w:ascii="Times" w:hAnsi="Times" w:cs="Times New Roman"/>
          <w:color w:val="000000"/>
          <w:sz w:val="24"/>
          <w:szCs w:val="24"/>
        </w:rPr>
      </w:pPr>
      <w:r w:rsidRPr="00E76816">
        <w:rPr>
          <w:rFonts w:ascii="Times" w:hAnsi="Times" w:cs="Courier New"/>
          <w:color w:val="000000"/>
          <w:sz w:val="24"/>
          <w:szCs w:val="24"/>
        </w:rPr>
        <w:t>o</w:t>
      </w:r>
      <w:r w:rsidRPr="00E76816">
        <w:rPr>
          <w:rFonts w:ascii="Times" w:hAnsi="Times" w:cs="Times New Roman"/>
          <w:color w:val="000000"/>
          <w:sz w:val="24"/>
          <w:szCs w:val="24"/>
        </w:rPr>
        <w:t>  </w:t>
      </w:r>
      <w:r w:rsidRPr="006F5483">
        <w:rPr>
          <w:rFonts w:ascii="Times" w:hAnsi="Times" w:cs="Times New Roman"/>
          <w:color w:val="000000"/>
          <w:sz w:val="24"/>
          <w:szCs w:val="24"/>
        </w:rPr>
        <w:t> </w:t>
      </w:r>
      <w:r w:rsidRPr="00E76816">
        <w:rPr>
          <w:rFonts w:ascii="Times" w:hAnsi="Times" w:cs="Times New Roman"/>
          <w:color w:val="000000"/>
          <w:sz w:val="24"/>
          <w:szCs w:val="24"/>
        </w:rPr>
        <w:t>Same as "Access to Clarity" - data contains PHI</w:t>
      </w:r>
    </w:p>
    <w:p w14:paraId="5BDCBD43" w14:textId="77777777" w:rsidR="00CF7E2A" w:rsidRPr="006F5483" w:rsidRDefault="00CF7E2A" w:rsidP="00CF7E2A">
      <w:pPr>
        <w:spacing w:after="0" w:line="240" w:lineRule="auto"/>
        <w:ind w:left="720"/>
        <w:rPr>
          <w:rFonts w:ascii="Times" w:eastAsia="Times New Roman" w:hAnsi="Times" w:cs="Times New Roman"/>
          <w:i/>
          <w:iCs/>
          <w:sz w:val="24"/>
          <w:szCs w:val="24"/>
        </w:rPr>
      </w:pPr>
      <w:r w:rsidRPr="006F5483">
        <w:rPr>
          <w:rFonts w:ascii="Times" w:eastAsia="Times New Roman" w:hAnsi="Times" w:cs="Times New Roman"/>
          <w:iCs/>
          <w:sz w:val="24"/>
          <w:szCs w:val="24"/>
        </w:rPr>
        <w:tab/>
      </w:r>
    </w:p>
    <w:p w14:paraId="3E559FC3" w14:textId="77777777" w:rsidR="00CF7E2A" w:rsidRPr="006F5483" w:rsidRDefault="00CF7E2A" w:rsidP="00CF7E2A">
      <w:pPr>
        <w:spacing w:after="0" w:line="240" w:lineRule="auto"/>
        <w:ind w:left="720"/>
        <w:rPr>
          <w:rFonts w:ascii="Times" w:eastAsia="Times New Roman" w:hAnsi="Times" w:cs="Times New Roman"/>
          <w:color w:val="222222"/>
          <w:sz w:val="24"/>
          <w:szCs w:val="24"/>
          <w:shd w:val="clear" w:color="auto" w:fill="FFFFFF"/>
        </w:rPr>
      </w:pPr>
      <w:r w:rsidRPr="006F5483">
        <w:rPr>
          <w:rFonts w:ascii="Times" w:eastAsia="Times New Roman" w:hAnsi="Times" w:cs="Times New Roman"/>
          <w:i/>
          <w:iCs/>
          <w:sz w:val="24"/>
          <w:szCs w:val="24"/>
        </w:rPr>
        <w:t xml:space="preserve">APeX Pro Tip: </w:t>
      </w:r>
      <w:r w:rsidRPr="00E76816">
        <w:rPr>
          <w:rFonts w:ascii="Times" w:hAnsi="Times" w:cs="Times New Roman"/>
          <w:color w:val="000000"/>
          <w:sz w:val="24"/>
          <w:szCs w:val="24"/>
        </w:rPr>
        <w:t>Note all the items before starting the Research Data Browser request form; these items will make the request form easier to complete</w:t>
      </w:r>
      <w:r w:rsidRPr="006F5483">
        <w:rPr>
          <w:rFonts w:ascii="Times" w:eastAsia="Times New Roman" w:hAnsi="Times" w:cs="Times New Roman"/>
          <w:color w:val="222222"/>
          <w:sz w:val="24"/>
          <w:szCs w:val="24"/>
          <w:shd w:val="clear" w:color="auto" w:fill="FFFFFF"/>
        </w:rPr>
        <w:t xml:space="preserve">. </w:t>
      </w:r>
    </w:p>
    <w:p w14:paraId="75DECF4F" w14:textId="77777777" w:rsidR="00CF7E2A" w:rsidRPr="006F5483" w:rsidRDefault="00CF7E2A" w:rsidP="00CF7E2A">
      <w:pPr>
        <w:pStyle w:val="NormalWeb"/>
        <w:shd w:val="clear" w:color="auto" w:fill="FFFFFF"/>
        <w:spacing w:before="0" w:beforeAutospacing="0" w:after="0" w:afterAutospacing="0"/>
        <w:textAlignment w:val="baseline"/>
        <w:rPr>
          <w:rFonts w:ascii="Times" w:hAnsi="Times"/>
          <w:color w:val="353A3F"/>
        </w:rPr>
      </w:pPr>
      <w:r w:rsidRPr="006F5483">
        <w:rPr>
          <w:rFonts w:ascii="Times" w:eastAsia="Times New Roman" w:hAnsi="Times"/>
          <w:iCs/>
        </w:rPr>
        <w:br/>
      </w:r>
      <w:r w:rsidRPr="006F5483">
        <w:rPr>
          <w:rFonts w:ascii="Times" w:eastAsia="Times New Roman" w:hAnsi="Times"/>
          <w:b/>
          <w:iCs/>
        </w:rPr>
        <w:t>UC ReX</w:t>
      </w:r>
      <w:r w:rsidRPr="006F5483">
        <w:rPr>
          <w:rFonts w:ascii="Times" w:eastAsia="Times New Roman" w:hAnsi="Times"/>
          <w:iCs/>
        </w:rPr>
        <w:t xml:space="preserve">: </w:t>
      </w:r>
      <w:r w:rsidRPr="006F5483">
        <w:rPr>
          <w:rFonts w:ascii="Times" w:hAnsi="Times"/>
          <w:color w:val="353A3F"/>
        </w:rPr>
        <w:t xml:space="preserve">The University of California Research eXchange (UC ReX) Data Explorer enables UC investigators to identify the size of potential research study cohorts across the five UC medical centers. Researchers can conduct interactive searches from patient care activities at Davis, Irvine, Los Angeles, San Diego and San Francisco. Data are derived from both inpatient and ambulatory care settings and have been de-identified. Demographics, diagnoses, procedure codes (via ICD codes), top 150+ lab orders, and a proof of concept of four medications data sets are available. </w:t>
      </w:r>
    </w:p>
    <w:p w14:paraId="7FC3F0DF" w14:textId="77777777" w:rsidR="00CF7E2A" w:rsidRPr="006F5483" w:rsidRDefault="00CF7E2A" w:rsidP="00CF7E2A">
      <w:pPr>
        <w:spacing w:after="0" w:line="240" w:lineRule="auto"/>
        <w:rPr>
          <w:rFonts w:ascii="Times" w:eastAsia="Times New Roman" w:hAnsi="Times" w:cs="Times New Roman"/>
          <w:sz w:val="24"/>
          <w:szCs w:val="24"/>
        </w:rPr>
      </w:pPr>
    </w:p>
    <w:p w14:paraId="1AFC9FDD" w14:textId="77777777" w:rsidR="00CF7E2A" w:rsidRPr="006F5483" w:rsidRDefault="00CF7E2A" w:rsidP="00CF7E2A">
      <w:pPr>
        <w:spacing w:after="0" w:line="240" w:lineRule="auto"/>
        <w:ind w:left="720"/>
        <w:rPr>
          <w:rFonts w:ascii="Times" w:eastAsia="Times New Roman" w:hAnsi="Times" w:cs="Times New Roman"/>
          <w:iCs/>
          <w:sz w:val="24"/>
          <w:szCs w:val="24"/>
        </w:rPr>
      </w:pPr>
      <w:r w:rsidRPr="006F5483">
        <w:rPr>
          <w:rFonts w:ascii="Times" w:eastAsia="Times New Roman" w:hAnsi="Times" w:cs="Times New Roman"/>
          <w:i/>
          <w:iCs/>
          <w:sz w:val="24"/>
          <w:szCs w:val="24"/>
        </w:rPr>
        <w:t>UC ReX link:</w:t>
      </w:r>
      <w:r w:rsidRPr="006F5483">
        <w:rPr>
          <w:rFonts w:ascii="Times" w:eastAsia="Times New Roman" w:hAnsi="Times" w:cs="Times New Roman"/>
          <w:iCs/>
          <w:sz w:val="24"/>
          <w:szCs w:val="24"/>
        </w:rPr>
        <w:t xml:space="preserve"> </w:t>
      </w:r>
      <w:hyperlink r:id="rId15" w:history="1">
        <w:r w:rsidRPr="006F5483">
          <w:rPr>
            <w:rStyle w:val="Hyperlink"/>
            <w:rFonts w:ascii="Times" w:eastAsia="Times New Roman" w:hAnsi="Times" w:cs="Times New Roman"/>
            <w:iCs/>
            <w:sz w:val="24"/>
            <w:szCs w:val="24"/>
          </w:rPr>
          <w:t>https://www.ucrex.org/get-started</w:t>
        </w:r>
      </w:hyperlink>
      <w:r w:rsidRPr="006F5483">
        <w:rPr>
          <w:rFonts w:ascii="Times" w:eastAsia="Times New Roman" w:hAnsi="Times" w:cs="Times New Roman"/>
          <w:iCs/>
          <w:sz w:val="24"/>
          <w:szCs w:val="24"/>
        </w:rPr>
        <w:t xml:space="preserve"> </w:t>
      </w:r>
    </w:p>
    <w:p w14:paraId="688D96B5" w14:textId="77777777" w:rsidR="00CF7E2A" w:rsidRPr="006F5483" w:rsidRDefault="00CF7E2A" w:rsidP="00CF7E2A">
      <w:pPr>
        <w:spacing w:after="0" w:line="240" w:lineRule="auto"/>
        <w:ind w:left="720"/>
        <w:rPr>
          <w:rFonts w:ascii="Times" w:eastAsia="Times New Roman" w:hAnsi="Times" w:cs="Times New Roman"/>
          <w:i/>
          <w:iCs/>
          <w:sz w:val="24"/>
          <w:szCs w:val="24"/>
        </w:rPr>
      </w:pPr>
      <w:r w:rsidRPr="006F5483">
        <w:rPr>
          <w:rFonts w:ascii="Times" w:eastAsia="Times New Roman" w:hAnsi="Times" w:cs="Times New Roman"/>
          <w:iCs/>
          <w:sz w:val="24"/>
          <w:szCs w:val="24"/>
        </w:rPr>
        <w:tab/>
      </w:r>
    </w:p>
    <w:p w14:paraId="1ADB8B27" w14:textId="77777777" w:rsidR="00CF7E2A" w:rsidRPr="006F5483" w:rsidRDefault="00CF7E2A" w:rsidP="00CF7E2A">
      <w:pPr>
        <w:spacing w:after="0" w:line="240" w:lineRule="auto"/>
        <w:ind w:left="720"/>
        <w:rPr>
          <w:rFonts w:ascii="Times" w:eastAsia="Times New Roman" w:hAnsi="Times" w:cs="Times New Roman"/>
          <w:color w:val="222222"/>
          <w:sz w:val="24"/>
          <w:szCs w:val="24"/>
          <w:shd w:val="clear" w:color="auto" w:fill="FFFFFF"/>
        </w:rPr>
      </w:pPr>
      <w:r w:rsidRPr="006F5483">
        <w:rPr>
          <w:rFonts w:ascii="Times" w:eastAsia="Times New Roman" w:hAnsi="Times" w:cs="Times New Roman"/>
          <w:i/>
          <w:iCs/>
          <w:sz w:val="24"/>
          <w:szCs w:val="24"/>
        </w:rPr>
        <w:t xml:space="preserve">UC ReX Pro Tip: </w:t>
      </w:r>
      <w:r w:rsidRPr="006F5483">
        <w:rPr>
          <w:rFonts w:ascii="Times" w:hAnsi="Times" w:cs="Times New Roman"/>
          <w:color w:val="000000"/>
          <w:sz w:val="24"/>
          <w:szCs w:val="24"/>
        </w:rPr>
        <w:t>Searches return cohort counts rather than data sets. To get the data on the patients found, you then have to contact each institution (as of March, 2018)</w:t>
      </w:r>
      <w:r w:rsidRPr="006F5483">
        <w:rPr>
          <w:rFonts w:ascii="Times" w:eastAsia="Times New Roman" w:hAnsi="Times" w:cs="Times New Roman"/>
          <w:color w:val="222222"/>
          <w:sz w:val="24"/>
          <w:szCs w:val="24"/>
          <w:shd w:val="clear" w:color="auto" w:fill="FFFFFF"/>
        </w:rPr>
        <w:t xml:space="preserve">. </w:t>
      </w:r>
    </w:p>
    <w:p w14:paraId="73761222" w14:textId="77777777" w:rsidR="00CF7E2A" w:rsidRPr="00547F23" w:rsidRDefault="00CF7E2A" w:rsidP="00CF7E2A">
      <w:pPr>
        <w:spacing w:after="0" w:line="240" w:lineRule="auto"/>
        <w:ind w:left="720"/>
        <w:rPr>
          <w:rFonts w:ascii="Times" w:eastAsia="Times New Roman" w:hAnsi="Times" w:cs="Times New Roman"/>
          <w:iCs/>
          <w:sz w:val="24"/>
          <w:szCs w:val="24"/>
        </w:rPr>
      </w:pPr>
    </w:p>
    <w:p w14:paraId="106EC2BB" w14:textId="77777777" w:rsidR="00CF7E2A" w:rsidRDefault="00F66333" w:rsidP="00CF7E2A">
      <w:pPr>
        <w:spacing w:after="0" w:line="240" w:lineRule="auto"/>
        <w:jc w:val="center"/>
        <w:rPr>
          <w:rFonts w:ascii="Times" w:eastAsia="Times New Roman" w:hAnsi="Times" w:cs="Times New Roman"/>
          <w:iCs/>
          <w:sz w:val="24"/>
          <w:szCs w:val="24"/>
        </w:rPr>
      </w:pPr>
      <w:r w:rsidRPr="006F5483">
        <w:rPr>
          <w:rFonts w:ascii="Times" w:eastAsia="Times New Roman" w:hAnsi="Times" w:cs="Times New Roman"/>
          <w:iCs/>
          <w:sz w:val="24"/>
          <w:szCs w:val="24"/>
        </w:rPr>
        <w:br/>
      </w:r>
    </w:p>
    <w:p w14:paraId="04313BA8" w14:textId="11A2BB09" w:rsidR="00CF7E2A" w:rsidRPr="00BF0DC6" w:rsidRDefault="00CF7E2A" w:rsidP="00CF7E2A">
      <w:pPr>
        <w:spacing w:after="0" w:line="240" w:lineRule="auto"/>
        <w:jc w:val="center"/>
        <w:rPr>
          <w:rFonts w:ascii="Times" w:eastAsia="Times New Roman" w:hAnsi="Times" w:cs="Times New Roman"/>
          <w:b/>
          <w:iCs/>
          <w:sz w:val="24"/>
          <w:szCs w:val="24"/>
          <w:u w:val="single"/>
        </w:rPr>
      </w:pPr>
      <w:r w:rsidRPr="00BF0DC6">
        <w:rPr>
          <w:rFonts w:ascii="Times" w:eastAsia="Times New Roman" w:hAnsi="Times" w:cs="Times New Roman"/>
          <w:b/>
          <w:iCs/>
          <w:sz w:val="24"/>
          <w:szCs w:val="24"/>
          <w:u w:val="single"/>
        </w:rPr>
        <w:t xml:space="preserve">The Most Commonly Used Cancer Database in the US </w:t>
      </w:r>
    </w:p>
    <w:p w14:paraId="37B339F1" w14:textId="18CFE67D" w:rsidR="004832C3" w:rsidRPr="006F5483" w:rsidRDefault="00CF7E2A" w:rsidP="00CF7E2A">
      <w:pPr>
        <w:spacing w:after="0" w:line="240" w:lineRule="auto"/>
        <w:rPr>
          <w:rFonts w:ascii="Times" w:eastAsia="Times New Roman" w:hAnsi="Times" w:cs="Times New Roman"/>
          <w:sz w:val="24"/>
          <w:szCs w:val="24"/>
        </w:rPr>
      </w:pPr>
      <w:r w:rsidRPr="006F5483">
        <w:rPr>
          <w:rFonts w:ascii="Times" w:eastAsia="Times New Roman" w:hAnsi="Times" w:cs="Times New Roman"/>
          <w:iCs/>
          <w:sz w:val="24"/>
          <w:szCs w:val="24"/>
        </w:rPr>
        <w:br/>
      </w:r>
      <w:r w:rsidR="00200410" w:rsidRPr="006F5483">
        <w:rPr>
          <w:rFonts w:ascii="Times" w:eastAsia="Times New Roman" w:hAnsi="Times" w:cs="Times New Roman"/>
          <w:b/>
          <w:iCs/>
          <w:sz w:val="24"/>
          <w:szCs w:val="24"/>
        </w:rPr>
        <w:t>Surveillance Epidemiology and End Results (</w:t>
      </w:r>
      <w:r w:rsidR="00590BB5" w:rsidRPr="008C449B">
        <w:rPr>
          <w:rFonts w:ascii="Times" w:eastAsia="Times New Roman" w:hAnsi="Times" w:cs="Times New Roman"/>
          <w:b/>
          <w:iCs/>
          <w:sz w:val="24"/>
          <w:szCs w:val="24"/>
        </w:rPr>
        <w:t>SEER</w:t>
      </w:r>
      <w:r w:rsidR="00590BB5">
        <w:rPr>
          <w:rFonts w:ascii="Times" w:eastAsia="Times New Roman" w:hAnsi="Times" w:cs="Times New Roman"/>
          <w:b/>
          <w:iCs/>
          <w:sz w:val="24"/>
          <w:szCs w:val="24"/>
        </w:rPr>
        <w:t xml:space="preserve"> Cancer Database</w:t>
      </w:r>
      <w:r w:rsidR="00200410" w:rsidRPr="006F5483">
        <w:rPr>
          <w:rFonts w:ascii="Times" w:eastAsia="Times New Roman" w:hAnsi="Times" w:cs="Times New Roman"/>
          <w:b/>
          <w:iCs/>
          <w:sz w:val="24"/>
          <w:szCs w:val="24"/>
        </w:rPr>
        <w:t>)</w:t>
      </w:r>
      <w:r w:rsidR="00F66333" w:rsidRPr="006F5483">
        <w:rPr>
          <w:rFonts w:ascii="Times" w:eastAsia="Times New Roman" w:hAnsi="Times" w:cs="Times New Roman"/>
          <w:iCs/>
          <w:sz w:val="24"/>
          <w:szCs w:val="24"/>
        </w:rPr>
        <w:t xml:space="preserve">: </w:t>
      </w:r>
      <w:r w:rsidR="004832C3" w:rsidRPr="006F5483">
        <w:rPr>
          <w:rFonts w:ascii="Times" w:eastAsia="Times New Roman" w:hAnsi="Times" w:cs="Times New Roman"/>
          <w:color w:val="222222"/>
          <w:sz w:val="24"/>
          <w:szCs w:val="24"/>
          <w:shd w:val="clear" w:color="auto" w:fill="FFFFFF"/>
        </w:rPr>
        <w:t xml:space="preserve">The </w:t>
      </w:r>
      <w:r w:rsidR="0011666A" w:rsidRPr="006F5483">
        <w:rPr>
          <w:rFonts w:ascii="Times" w:eastAsia="Times New Roman" w:hAnsi="Times" w:cs="Times New Roman"/>
          <w:color w:val="222222"/>
          <w:sz w:val="24"/>
          <w:szCs w:val="24"/>
          <w:shd w:val="clear" w:color="auto" w:fill="FFFFFF"/>
        </w:rPr>
        <w:t>SEER</w:t>
      </w:r>
      <w:r w:rsidR="004832C3" w:rsidRPr="006F5483">
        <w:rPr>
          <w:rFonts w:ascii="Times" w:eastAsia="Times New Roman" w:hAnsi="Times" w:cs="Times New Roman"/>
          <w:color w:val="222222"/>
          <w:sz w:val="24"/>
          <w:szCs w:val="24"/>
          <w:shd w:val="clear" w:color="auto" w:fill="FFFFFF"/>
        </w:rPr>
        <w:t xml:space="preserve"> Program of the </w:t>
      </w:r>
      <w:r w:rsidR="0011666A" w:rsidRPr="006F5483">
        <w:rPr>
          <w:rFonts w:ascii="Times" w:eastAsia="Times New Roman" w:hAnsi="Times" w:cs="Times New Roman"/>
          <w:color w:val="222222"/>
          <w:sz w:val="24"/>
          <w:szCs w:val="24"/>
          <w:shd w:val="clear" w:color="auto" w:fill="FFFFFF"/>
        </w:rPr>
        <w:t xml:space="preserve">National Cancer Institute </w:t>
      </w:r>
      <w:r w:rsidR="004832C3" w:rsidRPr="006F5483">
        <w:rPr>
          <w:rFonts w:ascii="Times" w:eastAsia="Times New Roman" w:hAnsi="Times" w:cs="Times New Roman"/>
          <w:color w:val="222222"/>
          <w:sz w:val="24"/>
          <w:szCs w:val="24"/>
          <w:shd w:val="clear" w:color="auto" w:fill="FFFFFF"/>
        </w:rPr>
        <w:t xml:space="preserve">collects data on cancer incidence and survival from population-based cancer registries throughout the </w:t>
      </w:r>
      <w:r w:rsidR="0011666A" w:rsidRPr="006F5483">
        <w:rPr>
          <w:rFonts w:ascii="Times" w:eastAsia="Times New Roman" w:hAnsi="Times" w:cs="Times New Roman"/>
          <w:color w:val="222222"/>
          <w:sz w:val="24"/>
          <w:szCs w:val="24"/>
          <w:shd w:val="clear" w:color="auto" w:fill="FFFFFF"/>
        </w:rPr>
        <w:t>US</w:t>
      </w:r>
      <w:r w:rsidR="004832C3" w:rsidRPr="006F5483">
        <w:rPr>
          <w:rFonts w:ascii="Times" w:eastAsia="Times New Roman" w:hAnsi="Times" w:cs="Times New Roman"/>
          <w:color w:val="222222"/>
          <w:sz w:val="24"/>
          <w:szCs w:val="24"/>
          <w:shd w:val="clear" w:color="auto" w:fill="FFFFFF"/>
        </w:rPr>
        <w:t>. The SEER Program registries routinely collect data on patient demographics, primary tumor site, tumor morphology and stage at diagnosis, first course of treatment, and follow-up for vital status</w:t>
      </w:r>
      <w:r w:rsidR="00284DC8" w:rsidRPr="006F5483">
        <w:rPr>
          <w:rFonts w:ascii="Times" w:eastAsia="Times New Roman" w:hAnsi="Times" w:cs="Times New Roman"/>
          <w:color w:val="222222"/>
          <w:sz w:val="24"/>
          <w:szCs w:val="24"/>
          <w:shd w:val="clear" w:color="auto" w:fill="FFFFFF"/>
        </w:rPr>
        <w:t>. SEER data can be linked to Medicare claims, the Medicare Health Outcomes Survey, and the National Longitudinal Mortality Study. Custom requests can be made.</w:t>
      </w:r>
    </w:p>
    <w:p w14:paraId="694EE9A1" w14:textId="77777777" w:rsidR="004832C3" w:rsidRPr="006F5483" w:rsidRDefault="004832C3" w:rsidP="008C449B">
      <w:pPr>
        <w:spacing w:after="0" w:line="240" w:lineRule="auto"/>
        <w:rPr>
          <w:rFonts w:ascii="Times" w:eastAsia="Times New Roman" w:hAnsi="Times" w:cs="Times New Roman"/>
          <w:iCs/>
          <w:sz w:val="24"/>
          <w:szCs w:val="24"/>
        </w:rPr>
      </w:pPr>
    </w:p>
    <w:p w14:paraId="339E5581" w14:textId="780D0698" w:rsidR="0011666A" w:rsidRPr="006F5483" w:rsidRDefault="0011666A" w:rsidP="008C449B">
      <w:pPr>
        <w:spacing w:after="0" w:line="240" w:lineRule="auto"/>
        <w:ind w:left="720"/>
        <w:rPr>
          <w:rFonts w:ascii="Times" w:eastAsia="Times New Roman" w:hAnsi="Times" w:cs="Times New Roman"/>
          <w:iCs/>
          <w:sz w:val="24"/>
          <w:szCs w:val="24"/>
        </w:rPr>
      </w:pPr>
      <w:r w:rsidRPr="006F5483">
        <w:rPr>
          <w:rFonts w:ascii="Times" w:eastAsia="Times New Roman" w:hAnsi="Times" w:cs="Times New Roman"/>
          <w:i/>
          <w:iCs/>
          <w:sz w:val="24"/>
          <w:szCs w:val="24"/>
        </w:rPr>
        <w:t>SEER link:</w:t>
      </w:r>
      <w:r w:rsidRPr="006F5483">
        <w:rPr>
          <w:rFonts w:ascii="Times" w:eastAsia="Times New Roman" w:hAnsi="Times" w:cs="Times New Roman"/>
          <w:iCs/>
          <w:sz w:val="24"/>
          <w:szCs w:val="24"/>
        </w:rPr>
        <w:t xml:space="preserve"> </w:t>
      </w:r>
      <w:hyperlink r:id="rId16" w:history="1">
        <w:r w:rsidRPr="006F5483">
          <w:rPr>
            <w:rStyle w:val="Hyperlink"/>
            <w:rFonts w:ascii="Times" w:eastAsia="Times New Roman" w:hAnsi="Times" w:cs="Times New Roman"/>
            <w:iCs/>
            <w:sz w:val="24"/>
            <w:szCs w:val="24"/>
          </w:rPr>
          <w:t>https://seer.cancer.gov/data/</w:t>
        </w:r>
      </w:hyperlink>
      <w:r w:rsidRPr="006F5483">
        <w:rPr>
          <w:rFonts w:ascii="Times" w:eastAsia="Times New Roman" w:hAnsi="Times" w:cs="Times New Roman"/>
          <w:iCs/>
          <w:sz w:val="24"/>
          <w:szCs w:val="24"/>
        </w:rPr>
        <w:t xml:space="preserve"> </w:t>
      </w:r>
    </w:p>
    <w:p w14:paraId="4506E033" w14:textId="77777777" w:rsidR="001761AE" w:rsidRPr="006F5483" w:rsidRDefault="001761AE" w:rsidP="001761AE">
      <w:pPr>
        <w:spacing w:after="0" w:line="240" w:lineRule="auto"/>
        <w:ind w:left="720"/>
        <w:rPr>
          <w:rFonts w:ascii="Times" w:eastAsia="Times New Roman" w:hAnsi="Times" w:cs="Times New Roman"/>
          <w:i/>
          <w:iCs/>
          <w:sz w:val="24"/>
          <w:szCs w:val="24"/>
        </w:rPr>
      </w:pPr>
    </w:p>
    <w:p w14:paraId="33D3DF44" w14:textId="77777777" w:rsidR="001761AE" w:rsidRPr="006F5483" w:rsidRDefault="001761AE" w:rsidP="001761AE">
      <w:pPr>
        <w:spacing w:after="0" w:line="240" w:lineRule="auto"/>
        <w:ind w:left="720"/>
        <w:rPr>
          <w:rFonts w:ascii="Times" w:eastAsia="Times New Roman" w:hAnsi="Times" w:cs="Times New Roman"/>
          <w:iCs/>
          <w:sz w:val="24"/>
          <w:szCs w:val="24"/>
        </w:rPr>
      </w:pPr>
      <w:r w:rsidRPr="006F5483">
        <w:rPr>
          <w:rFonts w:ascii="Times" w:eastAsia="Times New Roman" w:hAnsi="Times" w:cs="Times New Roman"/>
          <w:i/>
          <w:iCs/>
          <w:sz w:val="24"/>
          <w:szCs w:val="24"/>
        </w:rPr>
        <w:t xml:space="preserve">SEER Pro Tip: </w:t>
      </w:r>
      <w:r w:rsidRPr="006F5483">
        <w:rPr>
          <w:rFonts w:ascii="Times" w:eastAsia="Times New Roman" w:hAnsi="Times" w:cs="Times New Roman"/>
          <w:iCs/>
          <w:sz w:val="24"/>
          <w:szCs w:val="24"/>
        </w:rPr>
        <w:t xml:space="preserve">Information is really detailed at the time of diagnosis, often including tumor markers and stage, but treatment information is in claims. You can get Medicare claims merged to SEER data, so you can study treatment patterns for cancers affecting older patients. But you cannot get claims for younger people merged to SEER yet. </w:t>
      </w:r>
    </w:p>
    <w:sectPr w:rsidR="001761AE" w:rsidRPr="006F5483" w:rsidSect="00E543AD">
      <w:headerReference w:type="default" r:id="rId17"/>
      <w:footerReference w:type="even" r:id="rId18"/>
      <w:footerReference w:type="default" r:id="rId19"/>
      <w:head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626BEB" w14:textId="77777777" w:rsidR="00A80C28" w:rsidRDefault="00A80C28" w:rsidP="00FF18DD">
      <w:pPr>
        <w:spacing w:after="0" w:line="240" w:lineRule="auto"/>
      </w:pPr>
      <w:r>
        <w:separator/>
      </w:r>
    </w:p>
  </w:endnote>
  <w:endnote w:type="continuationSeparator" w:id="0">
    <w:p w14:paraId="024D4E2C" w14:textId="77777777" w:rsidR="00A80C28" w:rsidRDefault="00A80C28" w:rsidP="00FF1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Light"/>
    <w:panose1 w:val="020F0502020204030204"/>
    <w:charset w:val="00"/>
    <w:family w:val="auto"/>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F0639" w14:textId="77777777" w:rsidR="008C449B" w:rsidRDefault="008C449B" w:rsidP="00AC791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E600F1" w14:textId="77777777" w:rsidR="008C449B" w:rsidRDefault="008C449B" w:rsidP="008C449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A038B4" w14:textId="6CA4C442" w:rsidR="008C449B" w:rsidRDefault="008C449B" w:rsidP="00942599">
    <w:pPr>
      <w:pStyle w:val="Footer"/>
      <w:framePr w:wrap="none" w:vAnchor="text" w:hAnchor="page" w:x="10722" w:y="99"/>
      <w:rPr>
        <w:rStyle w:val="PageNumber"/>
      </w:rPr>
    </w:pPr>
    <w:r>
      <w:rPr>
        <w:rStyle w:val="PageNumber"/>
      </w:rPr>
      <w:fldChar w:fldCharType="begin"/>
    </w:r>
    <w:r>
      <w:rPr>
        <w:rStyle w:val="PageNumber"/>
      </w:rPr>
      <w:instrText xml:space="preserve">PAGE  </w:instrText>
    </w:r>
    <w:r>
      <w:rPr>
        <w:rStyle w:val="PageNumber"/>
      </w:rPr>
      <w:fldChar w:fldCharType="separate"/>
    </w:r>
    <w:r w:rsidR="00CA742E">
      <w:rPr>
        <w:rStyle w:val="PageNumber"/>
        <w:noProof/>
      </w:rPr>
      <w:t>4</w:t>
    </w:r>
    <w:r>
      <w:rPr>
        <w:rStyle w:val="PageNumber"/>
      </w:rPr>
      <w:fldChar w:fldCharType="end"/>
    </w:r>
  </w:p>
  <w:p w14:paraId="197B84BE" w14:textId="77777777" w:rsidR="008C449B" w:rsidRDefault="008C449B" w:rsidP="008C449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A39132" w14:textId="77777777" w:rsidR="00A80C28" w:rsidRDefault="00A80C28" w:rsidP="00FF18DD">
      <w:pPr>
        <w:spacing w:after="0" w:line="240" w:lineRule="auto"/>
      </w:pPr>
      <w:r>
        <w:separator/>
      </w:r>
    </w:p>
  </w:footnote>
  <w:footnote w:type="continuationSeparator" w:id="0">
    <w:p w14:paraId="2882BC82" w14:textId="77777777" w:rsidR="00A80C28" w:rsidRDefault="00A80C28" w:rsidP="00FF18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477FF" w14:textId="0C0B8E91" w:rsidR="00FF18DD" w:rsidRPr="00547F23" w:rsidRDefault="00FF18DD" w:rsidP="00547F23">
    <w:pPr>
      <w:shd w:val="clear" w:color="auto" w:fill="FFFFFF"/>
      <w:spacing w:after="0" w:line="240" w:lineRule="auto"/>
      <w:jc w:val="center"/>
      <w:rPr>
        <w:rFonts w:ascii="Arial" w:eastAsia="Times New Roman" w:hAnsi="Arial" w:cs="Arial"/>
        <w:color w:val="20202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FC7BF" w14:textId="5D6A5567" w:rsidR="00547F23" w:rsidRPr="00547F23" w:rsidRDefault="00547F23" w:rsidP="00547F23">
    <w:pPr>
      <w:shd w:val="clear" w:color="auto" w:fill="FFFFFF"/>
      <w:spacing w:after="0" w:line="240" w:lineRule="auto"/>
      <w:jc w:val="center"/>
      <w:rPr>
        <w:rFonts w:ascii="Arial" w:eastAsia="Times New Roman" w:hAnsi="Arial" w:cs="Arial"/>
        <w:color w:val="202020"/>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8DD"/>
    <w:rsid w:val="000C486A"/>
    <w:rsid w:val="000C4D07"/>
    <w:rsid w:val="000E7C15"/>
    <w:rsid w:val="0011666A"/>
    <w:rsid w:val="001761AE"/>
    <w:rsid w:val="00187B2E"/>
    <w:rsid w:val="00200410"/>
    <w:rsid w:val="002157A0"/>
    <w:rsid w:val="00237F60"/>
    <w:rsid w:val="00284DC8"/>
    <w:rsid w:val="002C0C0B"/>
    <w:rsid w:val="002D21BD"/>
    <w:rsid w:val="00361007"/>
    <w:rsid w:val="00366883"/>
    <w:rsid w:val="003B0A02"/>
    <w:rsid w:val="003B27D1"/>
    <w:rsid w:val="003B30F6"/>
    <w:rsid w:val="003C0063"/>
    <w:rsid w:val="00430007"/>
    <w:rsid w:val="00482BAE"/>
    <w:rsid w:val="004832C3"/>
    <w:rsid w:val="004904EC"/>
    <w:rsid w:val="004D3233"/>
    <w:rsid w:val="005013F3"/>
    <w:rsid w:val="00511C37"/>
    <w:rsid w:val="00535675"/>
    <w:rsid w:val="00545CE5"/>
    <w:rsid w:val="00547F23"/>
    <w:rsid w:val="0055498A"/>
    <w:rsid w:val="005620DF"/>
    <w:rsid w:val="00590BB5"/>
    <w:rsid w:val="005B6A0C"/>
    <w:rsid w:val="005E6683"/>
    <w:rsid w:val="00647C13"/>
    <w:rsid w:val="0069129C"/>
    <w:rsid w:val="006A5968"/>
    <w:rsid w:val="006F5483"/>
    <w:rsid w:val="0075554B"/>
    <w:rsid w:val="007941F8"/>
    <w:rsid w:val="007C527D"/>
    <w:rsid w:val="008515A3"/>
    <w:rsid w:val="008C449B"/>
    <w:rsid w:val="008F54F3"/>
    <w:rsid w:val="009163AC"/>
    <w:rsid w:val="00917AFB"/>
    <w:rsid w:val="00942599"/>
    <w:rsid w:val="00995142"/>
    <w:rsid w:val="009971C1"/>
    <w:rsid w:val="009E0766"/>
    <w:rsid w:val="00A53EA5"/>
    <w:rsid w:val="00A80C28"/>
    <w:rsid w:val="00A91E67"/>
    <w:rsid w:val="00AC68C7"/>
    <w:rsid w:val="00AC7CC2"/>
    <w:rsid w:val="00B52F85"/>
    <w:rsid w:val="00BA65B4"/>
    <w:rsid w:val="00BF0DC6"/>
    <w:rsid w:val="00C06263"/>
    <w:rsid w:val="00C1340D"/>
    <w:rsid w:val="00C4319B"/>
    <w:rsid w:val="00C550AC"/>
    <w:rsid w:val="00C6301C"/>
    <w:rsid w:val="00C7104A"/>
    <w:rsid w:val="00CA5405"/>
    <w:rsid w:val="00CA742E"/>
    <w:rsid w:val="00CB3C2D"/>
    <w:rsid w:val="00CD4074"/>
    <w:rsid w:val="00CD5413"/>
    <w:rsid w:val="00CD6455"/>
    <w:rsid w:val="00CE47DF"/>
    <w:rsid w:val="00CF42A0"/>
    <w:rsid w:val="00CF7E2A"/>
    <w:rsid w:val="00D25EE3"/>
    <w:rsid w:val="00D4728D"/>
    <w:rsid w:val="00D95F2D"/>
    <w:rsid w:val="00DA49BC"/>
    <w:rsid w:val="00DD3240"/>
    <w:rsid w:val="00E337B5"/>
    <w:rsid w:val="00E543AD"/>
    <w:rsid w:val="00E74DE1"/>
    <w:rsid w:val="00E76816"/>
    <w:rsid w:val="00EB52DC"/>
    <w:rsid w:val="00F66333"/>
    <w:rsid w:val="00FE1117"/>
    <w:rsid w:val="00FF1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5003A"/>
  <w15:chartTrackingRefBased/>
  <w15:docId w15:val="{9212B815-B1AB-4B24-842B-8DFFD82EE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F18DD"/>
    <w:rPr>
      <w:b/>
      <w:bCs/>
    </w:rPr>
  </w:style>
  <w:style w:type="character" w:styleId="Emphasis">
    <w:name w:val="Emphasis"/>
    <w:basedOn w:val="DefaultParagraphFont"/>
    <w:uiPriority w:val="20"/>
    <w:qFormat/>
    <w:rsid w:val="00FF18DD"/>
    <w:rPr>
      <w:i/>
      <w:iCs/>
    </w:rPr>
  </w:style>
  <w:style w:type="paragraph" w:styleId="Header">
    <w:name w:val="header"/>
    <w:basedOn w:val="Normal"/>
    <w:link w:val="HeaderChar"/>
    <w:uiPriority w:val="99"/>
    <w:unhideWhenUsed/>
    <w:rsid w:val="00FF18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18DD"/>
  </w:style>
  <w:style w:type="paragraph" w:styleId="Footer">
    <w:name w:val="footer"/>
    <w:basedOn w:val="Normal"/>
    <w:link w:val="FooterChar"/>
    <w:uiPriority w:val="99"/>
    <w:unhideWhenUsed/>
    <w:rsid w:val="00FF18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18DD"/>
  </w:style>
  <w:style w:type="character" w:styleId="Hyperlink">
    <w:name w:val="Hyperlink"/>
    <w:basedOn w:val="DefaultParagraphFont"/>
    <w:uiPriority w:val="99"/>
    <w:unhideWhenUsed/>
    <w:rsid w:val="0011666A"/>
    <w:rPr>
      <w:color w:val="0000FF" w:themeColor="hyperlink"/>
      <w:u w:val="single"/>
    </w:rPr>
  </w:style>
  <w:style w:type="character" w:styleId="FollowedHyperlink">
    <w:name w:val="FollowedHyperlink"/>
    <w:basedOn w:val="DefaultParagraphFont"/>
    <w:uiPriority w:val="99"/>
    <w:semiHidden/>
    <w:unhideWhenUsed/>
    <w:rsid w:val="0075554B"/>
    <w:rPr>
      <w:color w:val="800080" w:themeColor="followedHyperlink"/>
      <w:u w:val="single"/>
    </w:rPr>
  </w:style>
  <w:style w:type="paragraph" w:styleId="NormalWeb">
    <w:name w:val="Normal (Web)"/>
    <w:basedOn w:val="Normal"/>
    <w:uiPriority w:val="99"/>
    <w:semiHidden/>
    <w:unhideWhenUsed/>
    <w:rsid w:val="00CE47DF"/>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5013F3"/>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5013F3"/>
  </w:style>
  <w:style w:type="character" w:styleId="PageNumber">
    <w:name w:val="page number"/>
    <w:basedOn w:val="DefaultParagraphFont"/>
    <w:uiPriority w:val="99"/>
    <w:semiHidden/>
    <w:unhideWhenUsed/>
    <w:rsid w:val="008C44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058402">
      <w:bodyDiv w:val="1"/>
      <w:marLeft w:val="0"/>
      <w:marRight w:val="0"/>
      <w:marTop w:val="0"/>
      <w:marBottom w:val="0"/>
      <w:divBdr>
        <w:top w:val="none" w:sz="0" w:space="0" w:color="auto"/>
        <w:left w:val="none" w:sz="0" w:space="0" w:color="auto"/>
        <w:bottom w:val="none" w:sz="0" w:space="0" w:color="auto"/>
        <w:right w:val="none" w:sz="0" w:space="0" w:color="auto"/>
      </w:divBdr>
    </w:div>
    <w:div w:id="393629200">
      <w:bodyDiv w:val="1"/>
      <w:marLeft w:val="0"/>
      <w:marRight w:val="0"/>
      <w:marTop w:val="0"/>
      <w:marBottom w:val="0"/>
      <w:divBdr>
        <w:top w:val="none" w:sz="0" w:space="0" w:color="auto"/>
        <w:left w:val="none" w:sz="0" w:space="0" w:color="auto"/>
        <w:bottom w:val="none" w:sz="0" w:space="0" w:color="auto"/>
        <w:right w:val="none" w:sz="0" w:space="0" w:color="auto"/>
      </w:divBdr>
    </w:div>
    <w:div w:id="1869878431">
      <w:bodyDiv w:val="1"/>
      <w:marLeft w:val="0"/>
      <w:marRight w:val="0"/>
      <w:marTop w:val="0"/>
      <w:marBottom w:val="0"/>
      <w:divBdr>
        <w:top w:val="none" w:sz="0" w:space="0" w:color="auto"/>
        <w:left w:val="none" w:sz="0" w:space="0" w:color="auto"/>
        <w:bottom w:val="none" w:sz="0" w:space="0" w:color="auto"/>
        <w:right w:val="none" w:sz="0" w:space="0" w:color="auto"/>
      </w:divBdr>
    </w:div>
    <w:div w:id="2076663746">
      <w:bodyDiv w:val="1"/>
      <w:marLeft w:val="0"/>
      <w:marRight w:val="0"/>
      <w:marTop w:val="0"/>
      <w:marBottom w:val="0"/>
      <w:divBdr>
        <w:top w:val="none" w:sz="0" w:space="0" w:color="auto"/>
        <w:left w:val="none" w:sz="0" w:space="0" w:color="auto"/>
        <w:bottom w:val="none" w:sz="0" w:space="0" w:color="auto"/>
        <w:right w:val="none" w:sz="0" w:space="0" w:color="auto"/>
      </w:divBdr>
    </w:div>
    <w:div w:id="214207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ptum.com/solutions/data-analytics/data/real-world-data-analytics-a-cpl/claims-data.html" TargetMode="External"/><Relationship Id="rId13" Type="http://schemas.openxmlformats.org/officeDocument/2006/relationships/hyperlink" Target="http://myresearch.ucsf.edu/research-data-browser-de-identified-export-and-flowsheet-files" TargetMode="External"/><Relationship Id="rId18"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truvenhealth.com/markets/life-sciences/products/data-tools/marketscan-databases" TargetMode="External"/><Relationship Id="rId12" Type="http://schemas.openxmlformats.org/officeDocument/2006/relationships/hyperlink" Target="http://myresearch.ucsf.edu/research-data-browser"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s://seer.cancer.gov/data/" TargetMode="External"/><Relationship Id="rId20" Type="http://schemas.openxmlformats.org/officeDocument/2006/relationships/header" Target="header2.xml"/><Relationship Id="rId1" Type="http://schemas.openxmlformats.org/officeDocument/2006/relationships/styles" Target="styles.xml"/><Relationship Id="rId6" Type="http://schemas.openxmlformats.org/officeDocument/2006/relationships/hyperlink" Target="https://www.resdac.org/" TargetMode="External"/><Relationship Id="rId11" Type="http://schemas.openxmlformats.org/officeDocument/2006/relationships/hyperlink" Target="https://www.hcup-us.ahrq.gov/databases.jsp" TargetMode="External"/><Relationship Id="rId5" Type="http://schemas.openxmlformats.org/officeDocument/2006/relationships/endnotes" Target="endnotes.xml"/><Relationship Id="rId15" Type="http://schemas.openxmlformats.org/officeDocument/2006/relationships/hyperlink" Target="https://www.ucrex.org/get-started" TargetMode="External"/><Relationship Id="rId10" Type="http://schemas.openxmlformats.org/officeDocument/2006/relationships/hyperlink" Target="https://www.vizientinc.com/" TargetMode="External"/><Relationship Id="rId19"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s://www.apcdcouncil.org/state/map" TargetMode="External"/><Relationship Id="rId14" Type="http://schemas.openxmlformats.org/officeDocument/2006/relationships/hyperlink" Target="https://data.ucsf.edu/data-assets/clinical-research"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1422</Words>
  <Characters>8112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UCSF</Company>
  <LinksUpToDate>false</LinksUpToDate>
  <CharactersWithSpaces>9515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Thew, Beth</dc:creator>
  <cp:keywords/>
  <dc:description/>
  <cp:lastModifiedBy>Anita Ponce</cp:lastModifiedBy>
  <cp:revision>2</cp:revision>
  <cp:lastPrinted>2018-03-19T23:45:00Z</cp:lastPrinted>
  <dcterms:created xsi:type="dcterms:W3CDTF">2018-03-20T00:52:00Z</dcterms:created>
  <dcterms:modified xsi:type="dcterms:W3CDTF">2018-03-20T00:52:00Z</dcterms:modified>
</cp:coreProperties>
</file>